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6C" w:rsidRPr="00563C7E" w:rsidRDefault="0061766C" w:rsidP="00563C7E">
      <w:pPr>
        <w:spacing w:after="0" w:line="240" w:lineRule="auto"/>
        <w:jc w:val="center"/>
        <w:rPr>
          <w:rFonts w:ascii="Times New Roman" w:hAnsi="Times New Roman"/>
          <w:b/>
          <w:sz w:val="28"/>
          <w:szCs w:val="28"/>
          <w:lang w:val="uk-UA"/>
        </w:rPr>
      </w:pPr>
      <w:r w:rsidRPr="00563C7E">
        <w:rPr>
          <w:rFonts w:ascii="Times New Roman" w:hAnsi="Times New Roman"/>
          <w:b/>
          <w:sz w:val="28"/>
          <w:szCs w:val="28"/>
          <w:lang w:val="uk-UA"/>
        </w:rPr>
        <w:t>Пояснювальна</w:t>
      </w:r>
      <w:r>
        <w:rPr>
          <w:rFonts w:ascii="Times New Roman" w:hAnsi="Times New Roman"/>
          <w:b/>
          <w:sz w:val="28"/>
          <w:szCs w:val="28"/>
          <w:lang w:val="uk-UA"/>
        </w:rPr>
        <w:t xml:space="preserve"> </w:t>
      </w:r>
      <w:r w:rsidRPr="00563C7E">
        <w:rPr>
          <w:rFonts w:ascii="Times New Roman" w:hAnsi="Times New Roman"/>
          <w:b/>
          <w:sz w:val="28"/>
          <w:szCs w:val="28"/>
          <w:lang w:val="uk-UA"/>
        </w:rPr>
        <w:t>записка</w:t>
      </w:r>
    </w:p>
    <w:p w:rsidR="0061766C" w:rsidRPr="00563C7E" w:rsidRDefault="0061766C" w:rsidP="00563C7E">
      <w:pPr>
        <w:spacing w:after="0" w:line="240" w:lineRule="auto"/>
        <w:jc w:val="center"/>
        <w:rPr>
          <w:rFonts w:ascii="Times New Roman" w:hAnsi="Times New Roman"/>
          <w:sz w:val="28"/>
          <w:szCs w:val="28"/>
          <w:lang w:val="uk-UA"/>
        </w:rPr>
      </w:pPr>
      <w:r w:rsidRPr="00563C7E">
        <w:rPr>
          <w:rFonts w:ascii="Times New Roman" w:hAnsi="Times New Roman"/>
          <w:sz w:val="28"/>
          <w:szCs w:val="28"/>
          <w:lang w:val="uk-UA"/>
        </w:rPr>
        <w:t xml:space="preserve">до звіту про виконання фінансового плану КП </w:t>
      </w:r>
      <w:r w:rsidRPr="00563C7E">
        <w:rPr>
          <w:rFonts w:ascii="Times New Roman" w:hAnsi="Times New Roman"/>
          <w:color w:val="000000"/>
          <w:sz w:val="28"/>
          <w:szCs w:val="28"/>
          <w:lang w:val="uk-UA"/>
        </w:rPr>
        <w:t xml:space="preserve">НМР «Комфорт» </w:t>
      </w:r>
      <w:r w:rsidRPr="00563C7E">
        <w:rPr>
          <w:rFonts w:ascii="Times New Roman" w:hAnsi="Times New Roman"/>
          <w:sz w:val="28"/>
          <w:szCs w:val="28"/>
          <w:lang w:val="uk-UA"/>
        </w:rPr>
        <w:t>за 2018 рік</w:t>
      </w:r>
    </w:p>
    <w:p w:rsidR="0061766C" w:rsidRPr="00563C7E" w:rsidRDefault="0061766C" w:rsidP="00563C7E">
      <w:pPr>
        <w:spacing w:after="0" w:line="240" w:lineRule="auto"/>
        <w:jc w:val="center"/>
        <w:rPr>
          <w:rFonts w:ascii="Times New Roman" w:hAnsi="Times New Roman"/>
          <w:b/>
          <w:sz w:val="28"/>
          <w:szCs w:val="28"/>
          <w:lang w:val="uk-UA"/>
        </w:rPr>
      </w:pP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 xml:space="preserve">Діяльність КП НМР «Комфорт» здійснює на підставі Статуту, що затверджений рішенням тридцятої сесії Нетішинської міської ради </w:t>
      </w:r>
      <w:r>
        <w:rPr>
          <w:rFonts w:ascii="Times New Roman" w:hAnsi="Times New Roman"/>
          <w:sz w:val="28"/>
          <w:szCs w:val="28"/>
          <w:lang w:val="uk-UA"/>
        </w:rPr>
        <w:t xml:space="preserve">                            </w:t>
      </w:r>
      <w:r w:rsidRPr="00563C7E">
        <w:rPr>
          <w:rFonts w:ascii="Times New Roman" w:hAnsi="Times New Roman"/>
          <w:sz w:val="28"/>
          <w:szCs w:val="28"/>
          <w:lang w:val="uk-UA"/>
        </w:rPr>
        <w:t>VII скликання</w:t>
      </w:r>
      <w:r>
        <w:rPr>
          <w:rFonts w:ascii="Times New Roman" w:hAnsi="Times New Roman"/>
          <w:sz w:val="28"/>
          <w:szCs w:val="28"/>
          <w:lang w:val="uk-UA"/>
        </w:rPr>
        <w:t xml:space="preserve"> </w:t>
      </w:r>
      <w:r w:rsidRPr="00563C7E">
        <w:rPr>
          <w:rFonts w:ascii="Times New Roman" w:hAnsi="Times New Roman"/>
          <w:sz w:val="28"/>
          <w:szCs w:val="28"/>
          <w:lang w:val="uk-UA"/>
        </w:rPr>
        <w:t>14 липня 2017 року №</w:t>
      </w:r>
      <w:r>
        <w:rPr>
          <w:rFonts w:ascii="Times New Roman" w:hAnsi="Times New Roman"/>
          <w:sz w:val="28"/>
          <w:szCs w:val="28"/>
          <w:lang w:val="uk-UA"/>
        </w:rPr>
        <w:t xml:space="preserve"> </w:t>
      </w:r>
      <w:r w:rsidRPr="00563C7E">
        <w:rPr>
          <w:rFonts w:ascii="Times New Roman" w:hAnsi="Times New Roman"/>
          <w:sz w:val="28"/>
          <w:szCs w:val="28"/>
          <w:lang w:val="uk-UA"/>
        </w:rPr>
        <w:t>30/1635. Підприємство засноване на комунальній</w:t>
      </w:r>
      <w:r>
        <w:rPr>
          <w:rFonts w:ascii="Times New Roman" w:hAnsi="Times New Roman"/>
          <w:sz w:val="28"/>
          <w:szCs w:val="28"/>
          <w:lang w:val="uk-UA"/>
        </w:rPr>
        <w:t xml:space="preserve"> </w:t>
      </w:r>
      <w:r w:rsidRPr="00563C7E">
        <w:rPr>
          <w:rFonts w:ascii="Times New Roman" w:hAnsi="Times New Roman"/>
          <w:sz w:val="28"/>
          <w:szCs w:val="28"/>
          <w:lang w:val="uk-UA"/>
        </w:rPr>
        <w:t>формі</w:t>
      </w:r>
      <w:r>
        <w:rPr>
          <w:rFonts w:ascii="Times New Roman" w:hAnsi="Times New Roman"/>
          <w:sz w:val="28"/>
          <w:szCs w:val="28"/>
          <w:lang w:val="uk-UA"/>
        </w:rPr>
        <w:t xml:space="preserve"> </w:t>
      </w:r>
      <w:r w:rsidRPr="00563C7E">
        <w:rPr>
          <w:rFonts w:ascii="Times New Roman" w:hAnsi="Times New Roman"/>
          <w:sz w:val="28"/>
          <w:szCs w:val="28"/>
          <w:lang w:val="uk-UA"/>
        </w:rPr>
        <w:t>власності територіальної громади міста</w:t>
      </w:r>
      <w:r>
        <w:rPr>
          <w:rFonts w:ascii="Times New Roman" w:hAnsi="Times New Roman"/>
          <w:sz w:val="28"/>
          <w:szCs w:val="28"/>
          <w:lang w:val="uk-UA"/>
        </w:rPr>
        <w:t xml:space="preserve"> </w:t>
      </w:r>
      <w:r w:rsidRPr="00563C7E">
        <w:rPr>
          <w:rFonts w:ascii="Times New Roman" w:hAnsi="Times New Roman"/>
          <w:sz w:val="28"/>
          <w:szCs w:val="28"/>
          <w:lang w:val="uk-UA"/>
        </w:rPr>
        <w:t>Нетішин і</w:t>
      </w:r>
      <w:r>
        <w:rPr>
          <w:rFonts w:ascii="Times New Roman" w:hAnsi="Times New Roman"/>
          <w:sz w:val="28"/>
          <w:szCs w:val="28"/>
          <w:lang w:val="uk-UA"/>
        </w:rPr>
        <w:t xml:space="preserve"> </w:t>
      </w:r>
      <w:r w:rsidRPr="00563C7E">
        <w:rPr>
          <w:rFonts w:ascii="Times New Roman" w:hAnsi="Times New Roman"/>
          <w:sz w:val="28"/>
          <w:szCs w:val="28"/>
          <w:lang w:val="uk-UA"/>
        </w:rPr>
        <w:t>входить до сфери управління Нетішинської міської</w:t>
      </w:r>
      <w:r>
        <w:rPr>
          <w:rFonts w:ascii="Times New Roman" w:hAnsi="Times New Roman"/>
          <w:sz w:val="28"/>
          <w:szCs w:val="28"/>
          <w:lang w:val="uk-UA"/>
        </w:rPr>
        <w:t xml:space="preserve"> </w:t>
      </w:r>
      <w:r w:rsidRPr="00563C7E">
        <w:rPr>
          <w:rFonts w:ascii="Times New Roman" w:hAnsi="Times New Roman"/>
          <w:sz w:val="28"/>
          <w:szCs w:val="28"/>
          <w:lang w:val="uk-UA"/>
        </w:rPr>
        <w:t>ради. Підприємство відноситься</w:t>
      </w:r>
      <w:r>
        <w:rPr>
          <w:rFonts w:ascii="Times New Roman" w:hAnsi="Times New Roman"/>
          <w:sz w:val="28"/>
          <w:szCs w:val="28"/>
          <w:lang w:val="uk-UA"/>
        </w:rPr>
        <w:t xml:space="preserve"> </w:t>
      </w:r>
      <w:r w:rsidRPr="00563C7E">
        <w:rPr>
          <w:rFonts w:ascii="Times New Roman" w:hAnsi="Times New Roman"/>
          <w:sz w:val="28"/>
          <w:szCs w:val="28"/>
          <w:lang w:val="uk-UA"/>
        </w:rPr>
        <w:t>до</w:t>
      </w:r>
      <w:r>
        <w:rPr>
          <w:rFonts w:ascii="Times New Roman" w:hAnsi="Times New Roman"/>
          <w:sz w:val="28"/>
          <w:szCs w:val="28"/>
          <w:lang w:val="uk-UA"/>
        </w:rPr>
        <w:t xml:space="preserve"> </w:t>
      </w:r>
      <w:r w:rsidRPr="00563C7E">
        <w:rPr>
          <w:rFonts w:ascii="Times New Roman" w:hAnsi="Times New Roman"/>
          <w:sz w:val="28"/>
          <w:szCs w:val="28"/>
          <w:lang w:val="uk-UA"/>
        </w:rPr>
        <w:t>малих підприємств. Вид економічної діяльності</w:t>
      </w:r>
      <w:r>
        <w:rPr>
          <w:rFonts w:ascii="Times New Roman" w:hAnsi="Times New Roman"/>
          <w:sz w:val="28"/>
          <w:szCs w:val="28"/>
          <w:lang w:val="uk-UA"/>
        </w:rPr>
        <w:t xml:space="preserve"> </w:t>
      </w:r>
      <w:r w:rsidRPr="00563C7E">
        <w:rPr>
          <w:rFonts w:ascii="Times New Roman" w:hAnsi="Times New Roman"/>
          <w:sz w:val="28"/>
          <w:szCs w:val="28"/>
          <w:lang w:val="uk-UA"/>
        </w:rPr>
        <w:t xml:space="preserve">згідно КВЕД: </w:t>
      </w:r>
      <w:r>
        <w:rPr>
          <w:rFonts w:ascii="Times New Roman" w:hAnsi="Times New Roman"/>
          <w:sz w:val="28"/>
          <w:szCs w:val="28"/>
          <w:lang w:val="uk-UA"/>
        </w:rPr>
        <w:t xml:space="preserve">                                    </w:t>
      </w:r>
      <w:r w:rsidRPr="00563C7E">
        <w:rPr>
          <w:rFonts w:ascii="Times New Roman" w:hAnsi="Times New Roman"/>
          <w:sz w:val="28"/>
          <w:szCs w:val="28"/>
          <w:lang w:val="uk-UA"/>
        </w:rPr>
        <w:t>93.29 Організування</w:t>
      </w:r>
      <w:r>
        <w:rPr>
          <w:rFonts w:ascii="Times New Roman" w:hAnsi="Times New Roman"/>
          <w:sz w:val="28"/>
          <w:szCs w:val="28"/>
          <w:lang w:val="uk-UA"/>
        </w:rPr>
        <w:t xml:space="preserve"> </w:t>
      </w:r>
      <w:r w:rsidRPr="00563C7E">
        <w:rPr>
          <w:rFonts w:ascii="Times New Roman" w:hAnsi="Times New Roman"/>
          <w:sz w:val="28"/>
          <w:szCs w:val="28"/>
          <w:lang w:val="uk-UA"/>
        </w:rPr>
        <w:t>інших</w:t>
      </w:r>
      <w:r>
        <w:rPr>
          <w:rFonts w:ascii="Times New Roman" w:hAnsi="Times New Roman"/>
          <w:sz w:val="28"/>
          <w:szCs w:val="28"/>
          <w:lang w:val="uk-UA"/>
        </w:rPr>
        <w:t xml:space="preserve"> </w:t>
      </w:r>
      <w:r w:rsidRPr="00563C7E">
        <w:rPr>
          <w:rFonts w:ascii="Times New Roman" w:hAnsi="Times New Roman"/>
          <w:sz w:val="28"/>
          <w:szCs w:val="28"/>
          <w:lang w:val="uk-UA"/>
        </w:rPr>
        <w:t>видів відпочинку та розваг.</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Наданий на затвердження</w:t>
      </w:r>
      <w:r>
        <w:rPr>
          <w:rFonts w:ascii="Times New Roman" w:hAnsi="Times New Roman"/>
          <w:sz w:val="28"/>
          <w:szCs w:val="28"/>
          <w:lang w:val="uk-UA"/>
        </w:rPr>
        <w:t xml:space="preserve"> </w:t>
      </w:r>
      <w:r w:rsidRPr="00563C7E">
        <w:rPr>
          <w:rFonts w:ascii="Times New Roman" w:hAnsi="Times New Roman"/>
          <w:sz w:val="28"/>
          <w:szCs w:val="28"/>
          <w:lang w:val="uk-UA"/>
        </w:rPr>
        <w:t>звіт про виконання</w:t>
      </w:r>
      <w:r>
        <w:rPr>
          <w:rFonts w:ascii="Times New Roman" w:hAnsi="Times New Roman"/>
          <w:sz w:val="28"/>
          <w:szCs w:val="28"/>
          <w:lang w:val="uk-UA"/>
        </w:rPr>
        <w:t xml:space="preserve"> </w:t>
      </w:r>
      <w:r w:rsidRPr="00563C7E">
        <w:rPr>
          <w:rFonts w:ascii="Times New Roman" w:hAnsi="Times New Roman"/>
          <w:sz w:val="28"/>
          <w:szCs w:val="28"/>
          <w:lang w:val="uk-UA"/>
        </w:rPr>
        <w:t>фінансового плану</w:t>
      </w:r>
      <w:r>
        <w:rPr>
          <w:rFonts w:ascii="Times New Roman" w:hAnsi="Times New Roman"/>
          <w:sz w:val="28"/>
          <w:szCs w:val="28"/>
          <w:lang w:val="uk-UA"/>
        </w:rPr>
        <w:t xml:space="preserve">                         </w:t>
      </w:r>
      <w:r w:rsidRPr="00563C7E">
        <w:rPr>
          <w:rFonts w:ascii="Times New Roman" w:hAnsi="Times New Roman"/>
          <w:sz w:val="28"/>
          <w:szCs w:val="28"/>
          <w:lang w:val="uk-UA"/>
        </w:rPr>
        <w:t>КП НМР «Комфорт» сформовано на</w:t>
      </w:r>
      <w:r>
        <w:rPr>
          <w:rFonts w:ascii="Times New Roman" w:hAnsi="Times New Roman"/>
          <w:sz w:val="28"/>
          <w:szCs w:val="28"/>
          <w:lang w:val="uk-UA"/>
        </w:rPr>
        <w:t xml:space="preserve"> </w:t>
      </w:r>
      <w:r w:rsidRPr="00563C7E">
        <w:rPr>
          <w:rFonts w:ascii="Times New Roman" w:hAnsi="Times New Roman"/>
          <w:sz w:val="28"/>
          <w:szCs w:val="28"/>
          <w:lang w:val="uk-UA"/>
        </w:rPr>
        <w:t>базі прогнозних розрахунків 2018 року, фактичних</w:t>
      </w:r>
      <w:r>
        <w:rPr>
          <w:rFonts w:ascii="Times New Roman" w:hAnsi="Times New Roman"/>
          <w:sz w:val="28"/>
          <w:szCs w:val="28"/>
          <w:lang w:val="uk-UA"/>
        </w:rPr>
        <w:t xml:space="preserve"> </w:t>
      </w:r>
      <w:r w:rsidRPr="00563C7E">
        <w:rPr>
          <w:rFonts w:ascii="Times New Roman" w:hAnsi="Times New Roman"/>
          <w:sz w:val="28"/>
          <w:szCs w:val="28"/>
          <w:lang w:val="uk-UA"/>
        </w:rPr>
        <w:t>даних 2017 року, та 2018 року, нормативних документів, діючих та прогнозних розцінок</w:t>
      </w:r>
      <w:r>
        <w:rPr>
          <w:rFonts w:ascii="Times New Roman" w:hAnsi="Times New Roman"/>
          <w:sz w:val="28"/>
          <w:szCs w:val="28"/>
          <w:lang w:val="uk-UA"/>
        </w:rPr>
        <w:t xml:space="preserve"> </w:t>
      </w:r>
      <w:r w:rsidRPr="00563C7E">
        <w:rPr>
          <w:rFonts w:ascii="Times New Roman" w:hAnsi="Times New Roman"/>
          <w:sz w:val="28"/>
          <w:szCs w:val="28"/>
          <w:lang w:val="uk-UA"/>
        </w:rPr>
        <w:t>на</w:t>
      </w:r>
      <w:r>
        <w:rPr>
          <w:rFonts w:ascii="Times New Roman" w:hAnsi="Times New Roman"/>
          <w:sz w:val="28"/>
          <w:szCs w:val="28"/>
          <w:lang w:val="uk-UA"/>
        </w:rPr>
        <w:t xml:space="preserve"> </w:t>
      </w:r>
      <w:r w:rsidRPr="00563C7E">
        <w:rPr>
          <w:rFonts w:ascii="Times New Roman" w:hAnsi="Times New Roman"/>
          <w:sz w:val="28"/>
          <w:szCs w:val="28"/>
          <w:lang w:val="uk-UA"/>
        </w:rPr>
        <w:t>виконання робіт (послуг), матеріалів, енергоносіїв,</w:t>
      </w:r>
      <w:r>
        <w:rPr>
          <w:rFonts w:ascii="Times New Roman" w:hAnsi="Times New Roman"/>
          <w:sz w:val="28"/>
          <w:szCs w:val="28"/>
          <w:lang w:val="uk-UA"/>
        </w:rPr>
        <w:t xml:space="preserve"> </w:t>
      </w:r>
      <w:r w:rsidRPr="00563C7E">
        <w:rPr>
          <w:rFonts w:ascii="Times New Roman" w:hAnsi="Times New Roman"/>
          <w:sz w:val="28"/>
          <w:szCs w:val="28"/>
          <w:lang w:val="uk-UA"/>
        </w:rPr>
        <w:t xml:space="preserve">рівня інфляції, тощо. </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У 2018 році КП НМР «Комфорт» фактично отримано</w:t>
      </w:r>
      <w:r>
        <w:rPr>
          <w:rFonts w:ascii="Times New Roman" w:hAnsi="Times New Roman"/>
          <w:sz w:val="28"/>
          <w:szCs w:val="28"/>
          <w:lang w:val="uk-UA"/>
        </w:rPr>
        <w:t xml:space="preserve"> </w:t>
      </w:r>
      <w:r w:rsidRPr="00563C7E">
        <w:rPr>
          <w:rFonts w:ascii="Times New Roman" w:hAnsi="Times New Roman"/>
          <w:sz w:val="28"/>
          <w:szCs w:val="28"/>
          <w:lang w:val="uk-UA"/>
        </w:rPr>
        <w:t>іншого операційного</w:t>
      </w:r>
      <w:r>
        <w:rPr>
          <w:rFonts w:ascii="Times New Roman" w:hAnsi="Times New Roman"/>
          <w:sz w:val="28"/>
          <w:szCs w:val="28"/>
          <w:lang w:val="uk-UA"/>
        </w:rPr>
        <w:t xml:space="preserve"> </w:t>
      </w:r>
      <w:r w:rsidRPr="00563C7E">
        <w:rPr>
          <w:rFonts w:ascii="Times New Roman" w:hAnsi="Times New Roman"/>
          <w:sz w:val="28"/>
          <w:szCs w:val="28"/>
          <w:lang w:val="uk-UA"/>
        </w:rPr>
        <w:t>доходу рядок 1070 (основної таблиці)</w:t>
      </w:r>
      <w:r>
        <w:rPr>
          <w:rFonts w:ascii="Times New Roman" w:hAnsi="Times New Roman"/>
          <w:sz w:val="28"/>
          <w:szCs w:val="28"/>
          <w:lang w:val="uk-UA"/>
        </w:rPr>
        <w:t xml:space="preserve"> </w:t>
      </w:r>
      <w:r w:rsidRPr="00563C7E">
        <w:rPr>
          <w:rFonts w:ascii="Times New Roman" w:hAnsi="Times New Roman"/>
          <w:sz w:val="28"/>
          <w:szCs w:val="28"/>
          <w:lang w:val="uk-UA"/>
        </w:rPr>
        <w:t>в</w:t>
      </w:r>
      <w:r>
        <w:rPr>
          <w:rFonts w:ascii="Times New Roman" w:hAnsi="Times New Roman"/>
          <w:sz w:val="28"/>
          <w:szCs w:val="28"/>
          <w:lang w:val="uk-UA"/>
        </w:rPr>
        <w:t xml:space="preserve"> </w:t>
      </w:r>
      <w:r>
        <w:rPr>
          <w:rFonts w:ascii="Times New Roman" w:hAnsi="Times New Roman"/>
          <w:b/>
          <w:sz w:val="28"/>
          <w:szCs w:val="28"/>
          <w:lang w:val="uk-UA"/>
        </w:rPr>
        <w:t>сумі 3391,00 тис.</w:t>
      </w:r>
      <w:r w:rsidRPr="00563C7E">
        <w:rPr>
          <w:rFonts w:ascii="Times New Roman" w:hAnsi="Times New Roman"/>
          <w:b/>
          <w:sz w:val="28"/>
          <w:szCs w:val="28"/>
          <w:lang w:val="uk-UA"/>
        </w:rPr>
        <w:t xml:space="preserve">грн., </w:t>
      </w:r>
      <w:r w:rsidRPr="00563C7E">
        <w:rPr>
          <w:rFonts w:ascii="Times New Roman" w:hAnsi="Times New Roman"/>
          <w:sz w:val="28"/>
          <w:szCs w:val="28"/>
          <w:lang w:val="uk-UA"/>
        </w:rPr>
        <w:t>до складу</w:t>
      </w:r>
      <w:r>
        <w:rPr>
          <w:rFonts w:ascii="Times New Roman" w:hAnsi="Times New Roman"/>
          <w:sz w:val="28"/>
          <w:szCs w:val="28"/>
          <w:lang w:val="uk-UA"/>
        </w:rPr>
        <w:t xml:space="preserve"> </w:t>
      </w:r>
      <w:r w:rsidRPr="00563C7E">
        <w:rPr>
          <w:rFonts w:ascii="Times New Roman" w:hAnsi="Times New Roman"/>
          <w:sz w:val="28"/>
          <w:szCs w:val="28"/>
          <w:lang w:val="uk-UA"/>
        </w:rPr>
        <w:t>якого</w:t>
      </w:r>
      <w:r>
        <w:rPr>
          <w:rFonts w:ascii="Times New Roman" w:hAnsi="Times New Roman"/>
          <w:sz w:val="28"/>
          <w:szCs w:val="28"/>
          <w:lang w:val="uk-UA"/>
        </w:rPr>
        <w:t xml:space="preserve"> </w:t>
      </w:r>
      <w:r w:rsidRPr="00563C7E">
        <w:rPr>
          <w:rFonts w:ascii="Times New Roman" w:hAnsi="Times New Roman"/>
          <w:sz w:val="28"/>
          <w:szCs w:val="28"/>
          <w:lang w:val="uk-UA"/>
        </w:rPr>
        <w:t>доходу входять:</w:t>
      </w:r>
    </w:p>
    <w:p w:rsidR="0061766C" w:rsidRDefault="0061766C" w:rsidP="00563C7E">
      <w:pPr>
        <w:pStyle w:val="ListParagraph"/>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 </w:t>
      </w:r>
      <w:r w:rsidRPr="00563C7E">
        <w:rPr>
          <w:rFonts w:ascii="Times New Roman" w:hAnsi="Times New Roman"/>
          <w:sz w:val="28"/>
          <w:szCs w:val="28"/>
          <w:lang w:val="uk-UA"/>
        </w:rPr>
        <w:t>кошти отримані від місцевого бюджету відповідно Програми</w:t>
      </w:r>
      <w:r>
        <w:rPr>
          <w:rFonts w:ascii="Times New Roman" w:hAnsi="Times New Roman"/>
          <w:sz w:val="28"/>
          <w:szCs w:val="28"/>
          <w:lang w:val="uk-UA"/>
        </w:rPr>
        <w:t xml:space="preserve"> </w:t>
      </w:r>
      <w:r w:rsidRPr="00563C7E">
        <w:rPr>
          <w:rFonts w:ascii="Times New Roman" w:hAnsi="Times New Roman"/>
          <w:sz w:val="28"/>
          <w:szCs w:val="28"/>
          <w:lang w:val="uk-UA"/>
        </w:rPr>
        <w:t>благоустрою міста Нетішин</w:t>
      </w:r>
      <w:r>
        <w:rPr>
          <w:rFonts w:ascii="Times New Roman" w:hAnsi="Times New Roman"/>
          <w:sz w:val="28"/>
          <w:szCs w:val="28"/>
          <w:lang w:val="uk-UA"/>
        </w:rPr>
        <w:t xml:space="preserve"> </w:t>
      </w:r>
      <w:r w:rsidRPr="00563C7E">
        <w:rPr>
          <w:rFonts w:ascii="Times New Roman" w:hAnsi="Times New Roman"/>
          <w:sz w:val="28"/>
          <w:szCs w:val="28"/>
          <w:lang w:val="uk-UA"/>
        </w:rPr>
        <w:t>на 2017-2019 роки. Рішення тридцять шостої сесії Нетішинської міської ради V11 скликання від 24 листопада 2017 року №</w:t>
      </w:r>
      <w:r>
        <w:rPr>
          <w:rFonts w:ascii="Times New Roman" w:hAnsi="Times New Roman"/>
          <w:sz w:val="28"/>
          <w:szCs w:val="28"/>
          <w:lang w:val="uk-UA"/>
        </w:rPr>
        <w:t xml:space="preserve"> </w:t>
      </w:r>
      <w:r w:rsidRPr="00563C7E">
        <w:rPr>
          <w:rFonts w:ascii="Times New Roman" w:hAnsi="Times New Roman"/>
          <w:sz w:val="28"/>
          <w:szCs w:val="28"/>
          <w:lang w:val="uk-UA"/>
        </w:rPr>
        <w:t>36/1964</w:t>
      </w:r>
      <w:r>
        <w:rPr>
          <w:rFonts w:ascii="Times New Roman" w:hAnsi="Times New Roman"/>
          <w:sz w:val="28"/>
          <w:szCs w:val="28"/>
          <w:lang w:val="uk-UA"/>
        </w:rPr>
        <w:t xml:space="preserve"> в сумі 3170,00 тис.</w:t>
      </w:r>
      <w:r w:rsidRPr="00563C7E">
        <w:rPr>
          <w:rFonts w:ascii="Times New Roman" w:hAnsi="Times New Roman"/>
          <w:sz w:val="28"/>
          <w:szCs w:val="28"/>
          <w:lang w:val="uk-UA"/>
        </w:rPr>
        <w:t>грн.</w:t>
      </w:r>
      <w:r>
        <w:rPr>
          <w:rFonts w:ascii="Times New Roman" w:hAnsi="Times New Roman"/>
          <w:sz w:val="28"/>
          <w:szCs w:val="28"/>
          <w:lang w:val="uk-UA"/>
        </w:rPr>
        <w:t>;</w:t>
      </w:r>
    </w:p>
    <w:p w:rsidR="0061766C" w:rsidRDefault="0061766C" w:rsidP="00563C7E">
      <w:pPr>
        <w:pStyle w:val="ListParagraph"/>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 </w:t>
      </w:r>
      <w:r w:rsidRPr="00563C7E">
        <w:rPr>
          <w:rFonts w:ascii="Times New Roman" w:hAnsi="Times New Roman"/>
          <w:sz w:val="28"/>
          <w:szCs w:val="28"/>
          <w:lang w:val="uk-UA"/>
        </w:rPr>
        <w:t>кошти, що надійшли від Пайової участі в утриманні об’єктів благоустрою згідно рішення виконавчого комітету Нетішинської міської ради Хмельницької області</w:t>
      </w:r>
      <w:r>
        <w:rPr>
          <w:rFonts w:ascii="Times New Roman" w:hAnsi="Times New Roman"/>
          <w:sz w:val="28"/>
          <w:szCs w:val="28"/>
          <w:lang w:val="uk-UA"/>
        </w:rPr>
        <w:t xml:space="preserve"> </w:t>
      </w:r>
      <w:r w:rsidRPr="00563C7E">
        <w:rPr>
          <w:rFonts w:ascii="Times New Roman" w:hAnsi="Times New Roman"/>
          <w:sz w:val="28"/>
          <w:szCs w:val="28"/>
          <w:lang w:val="uk-UA"/>
        </w:rPr>
        <w:t xml:space="preserve">«Про визначення обсягів пайової участі власників тимчасових споруд торговельного, побутового, соціально-культурного чи іншого призначення в утриманні об’єктів благоустрою міста Нетішин» </w:t>
      </w:r>
      <w:r>
        <w:rPr>
          <w:rFonts w:ascii="Times New Roman" w:hAnsi="Times New Roman"/>
          <w:sz w:val="28"/>
          <w:szCs w:val="28"/>
          <w:lang w:val="uk-UA"/>
        </w:rPr>
        <w:t xml:space="preserve">                   </w:t>
      </w:r>
      <w:r w:rsidRPr="00563C7E">
        <w:rPr>
          <w:rFonts w:ascii="Times New Roman" w:hAnsi="Times New Roman"/>
          <w:sz w:val="28"/>
          <w:szCs w:val="28"/>
          <w:lang w:val="uk-UA"/>
        </w:rPr>
        <w:t>від 25 червня 2015 р</w:t>
      </w:r>
      <w:r>
        <w:rPr>
          <w:rFonts w:ascii="Times New Roman" w:hAnsi="Times New Roman"/>
          <w:sz w:val="28"/>
          <w:szCs w:val="28"/>
          <w:lang w:val="uk-UA"/>
        </w:rPr>
        <w:t>оку № 193/2015 в сумі 15,00 тис.</w:t>
      </w:r>
      <w:r w:rsidRPr="00563C7E">
        <w:rPr>
          <w:rFonts w:ascii="Times New Roman" w:hAnsi="Times New Roman"/>
          <w:sz w:val="28"/>
          <w:szCs w:val="28"/>
          <w:lang w:val="uk-UA"/>
        </w:rPr>
        <w:t>грн.</w:t>
      </w:r>
      <w:r>
        <w:rPr>
          <w:rFonts w:ascii="Times New Roman" w:hAnsi="Times New Roman"/>
          <w:sz w:val="28"/>
          <w:szCs w:val="28"/>
          <w:lang w:val="uk-UA"/>
        </w:rPr>
        <w:t>;</w:t>
      </w:r>
    </w:p>
    <w:p w:rsidR="0061766C" w:rsidRPr="00563C7E" w:rsidRDefault="0061766C" w:rsidP="00563C7E">
      <w:pPr>
        <w:pStyle w:val="ListParagraph"/>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 </w:t>
      </w:r>
      <w:r w:rsidRPr="00563C7E">
        <w:rPr>
          <w:rFonts w:ascii="Times New Roman" w:hAnsi="Times New Roman"/>
          <w:sz w:val="28"/>
          <w:szCs w:val="28"/>
          <w:lang w:val="uk-UA"/>
        </w:rPr>
        <w:t>визнаний</w:t>
      </w:r>
      <w:r>
        <w:rPr>
          <w:rFonts w:ascii="Times New Roman" w:hAnsi="Times New Roman"/>
          <w:sz w:val="28"/>
          <w:szCs w:val="28"/>
          <w:lang w:val="uk-UA"/>
        </w:rPr>
        <w:t xml:space="preserve"> </w:t>
      </w:r>
      <w:r w:rsidRPr="00563C7E">
        <w:rPr>
          <w:rFonts w:ascii="Times New Roman" w:hAnsi="Times New Roman"/>
          <w:sz w:val="28"/>
          <w:szCs w:val="28"/>
          <w:lang w:val="uk-UA"/>
        </w:rPr>
        <w:t>дохід</w:t>
      </w:r>
      <w:r>
        <w:rPr>
          <w:rFonts w:ascii="Times New Roman" w:hAnsi="Times New Roman"/>
          <w:sz w:val="28"/>
          <w:szCs w:val="28"/>
          <w:lang w:val="uk-UA"/>
        </w:rPr>
        <w:t xml:space="preserve"> </w:t>
      </w:r>
      <w:r w:rsidRPr="00563C7E">
        <w:rPr>
          <w:rFonts w:ascii="Times New Roman" w:hAnsi="Times New Roman"/>
          <w:sz w:val="28"/>
          <w:szCs w:val="28"/>
          <w:lang w:val="uk-UA"/>
        </w:rPr>
        <w:t>від</w:t>
      </w:r>
      <w:r>
        <w:rPr>
          <w:rFonts w:ascii="Times New Roman" w:hAnsi="Times New Roman"/>
          <w:sz w:val="28"/>
          <w:szCs w:val="28"/>
          <w:lang w:val="uk-UA"/>
        </w:rPr>
        <w:t xml:space="preserve"> </w:t>
      </w:r>
      <w:r w:rsidRPr="00563C7E">
        <w:rPr>
          <w:rFonts w:ascii="Times New Roman" w:hAnsi="Times New Roman"/>
          <w:sz w:val="28"/>
          <w:szCs w:val="28"/>
          <w:lang w:val="uk-UA"/>
        </w:rPr>
        <w:t xml:space="preserve">цільового фінансування капітальних інвестицій (основних засобів, нематеріальних активів тощо) пропорційно сумі нарахованої </w:t>
      </w:r>
      <w:r w:rsidRPr="00563C7E">
        <w:rPr>
          <w:rFonts w:ascii="Times New Roman" w:hAnsi="Times New Roman"/>
          <w:spacing w:val="-4"/>
          <w:sz w:val="28"/>
          <w:szCs w:val="28"/>
          <w:lang w:val="uk-UA"/>
        </w:rPr>
        <w:t>амортизації для цих об'єктів згідно з п.18 П(С)бо 15 «Дохід» в сумі 206,00 тис.грн.</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В 2018 року відбулось зменшення розміру визнаного</w:t>
      </w:r>
      <w:r>
        <w:rPr>
          <w:rFonts w:ascii="Times New Roman" w:hAnsi="Times New Roman"/>
          <w:sz w:val="28"/>
          <w:szCs w:val="28"/>
          <w:lang w:val="uk-UA"/>
        </w:rPr>
        <w:t xml:space="preserve"> </w:t>
      </w:r>
      <w:r w:rsidRPr="00563C7E">
        <w:rPr>
          <w:rFonts w:ascii="Times New Roman" w:hAnsi="Times New Roman"/>
          <w:sz w:val="28"/>
          <w:szCs w:val="28"/>
          <w:lang w:val="uk-UA"/>
        </w:rPr>
        <w:t>доходу</w:t>
      </w:r>
      <w:r>
        <w:rPr>
          <w:rFonts w:ascii="Times New Roman" w:hAnsi="Times New Roman"/>
          <w:sz w:val="28"/>
          <w:szCs w:val="28"/>
          <w:lang w:val="uk-UA"/>
        </w:rPr>
        <w:t xml:space="preserve"> </w:t>
      </w:r>
      <w:r w:rsidRPr="00563C7E">
        <w:rPr>
          <w:rFonts w:ascii="Times New Roman" w:hAnsi="Times New Roman"/>
          <w:sz w:val="28"/>
          <w:szCs w:val="28"/>
          <w:lang w:val="uk-UA"/>
        </w:rPr>
        <w:t>від</w:t>
      </w:r>
      <w:r>
        <w:rPr>
          <w:rFonts w:ascii="Times New Roman" w:hAnsi="Times New Roman"/>
          <w:sz w:val="28"/>
          <w:szCs w:val="28"/>
          <w:lang w:val="uk-UA"/>
        </w:rPr>
        <w:t xml:space="preserve"> </w:t>
      </w:r>
      <w:r w:rsidRPr="00563C7E">
        <w:rPr>
          <w:rFonts w:ascii="Times New Roman" w:hAnsi="Times New Roman"/>
          <w:sz w:val="28"/>
          <w:szCs w:val="28"/>
          <w:lang w:val="uk-UA"/>
        </w:rPr>
        <w:t>цільового фінансування капітальних інвестицій (основних засобів, нематеріальних активів тощо) пропорційно сумі нарахованої амортизації</w:t>
      </w:r>
      <w:r>
        <w:rPr>
          <w:rFonts w:ascii="Times New Roman" w:hAnsi="Times New Roman"/>
          <w:sz w:val="28"/>
          <w:szCs w:val="28"/>
          <w:lang w:val="uk-UA"/>
        </w:rPr>
        <w:t xml:space="preserve"> </w:t>
      </w:r>
      <w:r w:rsidRPr="00563C7E">
        <w:rPr>
          <w:rFonts w:ascii="Times New Roman" w:hAnsi="Times New Roman"/>
          <w:sz w:val="28"/>
          <w:szCs w:val="28"/>
          <w:lang w:val="uk-UA"/>
        </w:rPr>
        <w:t>для цих об'єктів згідно із п.18 П(С)бо 15</w:t>
      </w:r>
      <w:r>
        <w:rPr>
          <w:rFonts w:ascii="Times New Roman" w:hAnsi="Times New Roman"/>
          <w:sz w:val="28"/>
          <w:szCs w:val="28"/>
          <w:lang w:val="uk-UA"/>
        </w:rPr>
        <w:t xml:space="preserve"> </w:t>
      </w:r>
      <w:r w:rsidRPr="00563C7E">
        <w:rPr>
          <w:rFonts w:ascii="Times New Roman" w:hAnsi="Times New Roman"/>
          <w:sz w:val="28"/>
          <w:szCs w:val="28"/>
          <w:lang w:val="uk-UA"/>
        </w:rPr>
        <w:t>«Дохід»</w:t>
      </w:r>
      <w:r>
        <w:rPr>
          <w:rFonts w:ascii="Times New Roman" w:hAnsi="Times New Roman"/>
          <w:sz w:val="28"/>
          <w:szCs w:val="28"/>
          <w:lang w:val="uk-UA"/>
        </w:rPr>
        <w:t xml:space="preserve"> </w:t>
      </w:r>
      <w:r w:rsidRPr="00563C7E">
        <w:rPr>
          <w:rFonts w:ascii="Times New Roman" w:hAnsi="Times New Roman"/>
          <w:sz w:val="28"/>
          <w:szCs w:val="28"/>
          <w:lang w:val="uk-UA"/>
        </w:rPr>
        <w:t>на</w:t>
      </w:r>
      <w:r>
        <w:rPr>
          <w:rFonts w:ascii="Times New Roman" w:hAnsi="Times New Roman"/>
          <w:sz w:val="28"/>
          <w:szCs w:val="28"/>
          <w:lang w:val="uk-UA"/>
        </w:rPr>
        <w:t xml:space="preserve"> </w:t>
      </w:r>
      <w:r w:rsidRPr="00563C7E">
        <w:rPr>
          <w:rFonts w:ascii="Times New Roman" w:hAnsi="Times New Roman"/>
          <w:sz w:val="28"/>
          <w:szCs w:val="28"/>
          <w:lang w:val="uk-UA"/>
        </w:rPr>
        <w:t>510,00 тис. грн. за рахунок</w:t>
      </w:r>
      <w:r>
        <w:rPr>
          <w:rFonts w:ascii="Times New Roman" w:hAnsi="Times New Roman"/>
          <w:sz w:val="28"/>
          <w:szCs w:val="28"/>
          <w:lang w:val="uk-UA"/>
        </w:rPr>
        <w:t xml:space="preserve"> </w:t>
      </w:r>
      <w:r w:rsidRPr="00563C7E">
        <w:rPr>
          <w:rFonts w:ascii="Times New Roman" w:hAnsi="Times New Roman"/>
          <w:sz w:val="28"/>
          <w:szCs w:val="28"/>
          <w:lang w:val="uk-UA"/>
        </w:rPr>
        <w:t>зменшення</w:t>
      </w:r>
      <w:r>
        <w:rPr>
          <w:rFonts w:ascii="Times New Roman" w:hAnsi="Times New Roman"/>
          <w:sz w:val="28"/>
          <w:szCs w:val="28"/>
          <w:lang w:val="uk-UA"/>
        </w:rPr>
        <w:t xml:space="preserve"> </w:t>
      </w:r>
      <w:r w:rsidRPr="00563C7E">
        <w:rPr>
          <w:rFonts w:ascii="Times New Roman" w:hAnsi="Times New Roman"/>
          <w:sz w:val="28"/>
          <w:szCs w:val="28"/>
          <w:lang w:val="uk-UA"/>
        </w:rPr>
        <w:t>капітальних інвестицій</w:t>
      </w:r>
      <w:r>
        <w:rPr>
          <w:rFonts w:ascii="Times New Roman" w:hAnsi="Times New Roman"/>
          <w:sz w:val="28"/>
          <w:szCs w:val="28"/>
          <w:lang w:val="uk-UA"/>
        </w:rPr>
        <w:t xml:space="preserve"> </w:t>
      </w:r>
      <w:r w:rsidRPr="00563C7E">
        <w:rPr>
          <w:rFonts w:ascii="Times New Roman" w:hAnsi="Times New Roman"/>
          <w:sz w:val="28"/>
          <w:szCs w:val="28"/>
          <w:lang w:val="uk-UA"/>
        </w:rPr>
        <w:t>на</w:t>
      </w:r>
      <w:r>
        <w:rPr>
          <w:rFonts w:ascii="Times New Roman" w:hAnsi="Times New Roman"/>
          <w:sz w:val="28"/>
          <w:szCs w:val="28"/>
          <w:lang w:val="uk-UA"/>
        </w:rPr>
        <w:t xml:space="preserve"> </w:t>
      </w:r>
      <w:r w:rsidRPr="00563C7E">
        <w:rPr>
          <w:rFonts w:ascii="Times New Roman" w:hAnsi="Times New Roman"/>
          <w:sz w:val="28"/>
          <w:szCs w:val="28"/>
          <w:lang w:val="uk-UA"/>
        </w:rPr>
        <w:t>придбання основних</w:t>
      </w:r>
      <w:r>
        <w:rPr>
          <w:rFonts w:ascii="Times New Roman" w:hAnsi="Times New Roman"/>
          <w:sz w:val="28"/>
          <w:szCs w:val="28"/>
          <w:lang w:val="uk-UA"/>
        </w:rPr>
        <w:t xml:space="preserve"> </w:t>
      </w:r>
      <w:r w:rsidRPr="00563C7E">
        <w:rPr>
          <w:rFonts w:ascii="Times New Roman" w:hAnsi="Times New Roman"/>
          <w:sz w:val="28"/>
          <w:szCs w:val="28"/>
          <w:lang w:val="uk-UA"/>
        </w:rPr>
        <w:t>засобів, інших необоротних матеріальних активів</w:t>
      </w:r>
      <w:r>
        <w:rPr>
          <w:rFonts w:ascii="Times New Roman" w:hAnsi="Times New Roman"/>
          <w:sz w:val="28"/>
          <w:szCs w:val="28"/>
          <w:lang w:val="uk-UA"/>
        </w:rPr>
        <w:t xml:space="preserve"> </w:t>
      </w:r>
      <w:r w:rsidRPr="00563C7E">
        <w:rPr>
          <w:rFonts w:ascii="Times New Roman" w:hAnsi="Times New Roman"/>
          <w:sz w:val="28"/>
          <w:szCs w:val="28"/>
          <w:lang w:val="uk-UA"/>
        </w:rPr>
        <w:t>на 4835,00 тис. грн. в порівняні з плановими показниками</w:t>
      </w:r>
      <w:r>
        <w:rPr>
          <w:rFonts w:ascii="Times New Roman" w:hAnsi="Times New Roman"/>
          <w:sz w:val="28"/>
          <w:szCs w:val="28"/>
          <w:lang w:val="uk-UA"/>
        </w:rPr>
        <w:t xml:space="preserve"> </w:t>
      </w:r>
      <w:r w:rsidRPr="00563C7E">
        <w:rPr>
          <w:rFonts w:ascii="Times New Roman" w:hAnsi="Times New Roman"/>
          <w:sz w:val="28"/>
          <w:szCs w:val="28"/>
          <w:lang w:val="uk-UA"/>
        </w:rPr>
        <w:t>2018 р.</w:t>
      </w:r>
      <w:r>
        <w:rPr>
          <w:rFonts w:ascii="Times New Roman" w:hAnsi="Times New Roman"/>
          <w:sz w:val="28"/>
          <w:szCs w:val="28"/>
          <w:lang w:val="uk-UA"/>
        </w:rPr>
        <w:t xml:space="preserve"> </w:t>
      </w:r>
      <w:r w:rsidRPr="00563C7E">
        <w:rPr>
          <w:rFonts w:ascii="Times New Roman" w:hAnsi="Times New Roman"/>
          <w:sz w:val="28"/>
          <w:szCs w:val="28"/>
          <w:lang w:val="uk-UA"/>
        </w:rPr>
        <w:t xml:space="preserve">з 6764,00тис. грн. до 1929,00 тис. грн. </w:t>
      </w:r>
    </w:p>
    <w:p w:rsidR="0061766C" w:rsidRPr="00563C7E" w:rsidRDefault="0061766C" w:rsidP="00563C7E">
      <w:pPr>
        <w:pStyle w:val="ListParagraph"/>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 </w:t>
      </w:r>
      <w:r w:rsidRPr="00563C7E">
        <w:rPr>
          <w:rFonts w:ascii="Times New Roman" w:hAnsi="Times New Roman"/>
          <w:sz w:val="28"/>
          <w:szCs w:val="28"/>
          <w:lang w:val="uk-UA"/>
        </w:rPr>
        <w:t>*Згідно із п.17 П(С)бо 15</w:t>
      </w:r>
      <w:r>
        <w:rPr>
          <w:rFonts w:ascii="Times New Roman" w:hAnsi="Times New Roman"/>
          <w:sz w:val="28"/>
          <w:szCs w:val="28"/>
          <w:lang w:val="uk-UA"/>
        </w:rPr>
        <w:t xml:space="preserve"> </w:t>
      </w:r>
      <w:r w:rsidRPr="00563C7E">
        <w:rPr>
          <w:rFonts w:ascii="Times New Roman" w:hAnsi="Times New Roman"/>
          <w:sz w:val="28"/>
          <w:szCs w:val="28"/>
          <w:lang w:val="uk-UA"/>
        </w:rPr>
        <w:t>«Дохід» отримане цільове фінансування визнається доходом протягом тих періодів, в яких були зазнані витрати пов’язані з виконанням умов</w:t>
      </w:r>
      <w:r>
        <w:rPr>
          <w:rFonts w:ascii="Times New Roman" w:hAnsi="Times New Roman"/>
          <w:sz w:val="28"/>
          <w:szCs w:val="28"/>
          <w:lang w:val="uk-UA"/>
        </w:rPr>
        <w:t xml:space="preserve"> </w:t>
      </w:r>
      <w:r w:rsidRPr="00563C7E">
        <w:rPr>
          <w:rFonts w:ascii="Times New Roman" w:hAnsi="Times New Roman"/>
          <w:sz w:val="28"/>
          <w:szCs w:val="28"/>
          <w:lang w:val="uk-UA"/>
        </w:rPr>
        <w:t xml:space="preserve">цільового фінансування. </w:t>
      </w:r>
    </w:p>
    <w:p w:rsidR="0061766C" w:rsidRPr="00563C7E" w:rsidRDefault="0061766C" w:rsidP="00563C7E">
      <w:pPr>
        <w:pStyle w:val="ListParagraph"/>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 </w:t>
      </w:r>
      <w:r w:rsidRPr="00563C7E">
        <w:rPr>
          <w:rFonts w:ascii="Times New Roman" w:hAnsi="Times New Roman"/>
          <w:sz w:val="28"/>
          <w:szCs w:val="28"/>
          <w:lang w:val="uk-UA"/>
        </w:rPr>
        <w:t>*Згідно із п.18 П(С)бо 15</w:t>
      </w:r>
      <w:r>
        <w:rPr>
          <w:rFonts w:ascii="Times New Roman" w:hAnsi="Times New Roman"/>
          <w:sz w:val="28"/>
          <w:szCs w:val="28"/>
          <w:lang w:val="uk-UA"/>
        </w:rPr>
        <w:t xml:space="preserve"> </w:t>
      </w:r>
      <w:r w:rsidRPr="00563C7E">
        <w:rPr>
          <w:rFonts w:ascii="Times New Roman" w:hAnsi="Times New Roman"/>
          <w:sz w:val="28"/>
          <w:szCs w:val="28"/>
          <w:lang w:val="uk-UA"/>
        </w:rPr>
        <w:t>«Дохід» Цільове фінансування капітальних інвестицій визнається доходом протягом періоду корисного використання відповідних об'єктів інвестування (основних засобів, нематеріальних активів тощо) пропорційно сумі нарахованої амортизації цих об'єктів.</w:t>
      </w:r>
    </w:p>
    <w:p w:rsidR="0061766C" w:rsidRPr="00563C7E" w:rsidRDefault="0061766C" w:rsidP="00563C7E">
      <w:pPr>
        <w:spacing w:after="0" w:line="240" w:lineRule="auto"/>
        <w:ind w:firstLine="708"/>
        <w:jc w:val="both"/>
        <w:rPr>
          <w:rFonts w:ascii="Times New Roman" w:hAnsi="Times New Roman"/>
          <w:color w:val="000000"/>
          <w:sz w:val="28"/>
          <w:szCs w:val="28"/>
          <w:lang w:val="uk-UA"/>
        </w:rPr>
      </w:pPr>
      <w:r w:rsidRPr="00563C7E">
        <w:rPr>
          <w:rFonts w:ascii="Times New Roman" w:hAnsi="Times New Roman"/>
          <w:b/>
          <w:color w:val="000000"/>
          <w:sz w:val="28"/>
          <w:szCs w:val="28"/>
          <w:lang w:val="uk-UA"/>
        </w:rPr>
        <w:t>Витрати</w:t>
      </w:r>
      <w:r>
        <w:rPr>
          <w:rFonts w:ascii="Times New Roman" w:hAnsi="Times New Roman"/>
          <w:b/>
          <w:color w:val="000000"/>
          <w:sz w:val="28"/>
          <w:szCs w:val="28"/>
          <w:lang w:val="uk-UA"/>
        </w:rPr>
        <w:t xml:space="preserve"> </w:t>
      </w:r>
      <w:r w:rsidRPr="00563C7E">
        <w:rPr>
          <w:rFonts w:ascii="Times New Roman" w:hAnsi="Times New Roman"/>
          <w:b/>
          <w:color w:val="000000"/>
          <w:sz w:val="28"/>
          <w:szCs w:val="28"/>
          <w:lang w:val="uk-UA"/>
        </w:rPr>
        <w:t>КП НМР «Комфорт» за 2018 рік</w:t>
      </w:r>
      <w:r>
        <w:rPr>
          <w:rFonts w:ascii="Times New Roman" w:hAnsi="Times New Roman"/>
          <w:b/>
          <w:color w:val="000000"/>
          <w:sz w:val="28"/>
          <w:szCs w:val="28"/>
          <w:lang w:val="uk-UA"/>
        </w:rPr>
        <w:t xml:space="preserve"> </w:t>
      </w:r>
      <w:r w:rsidRPr="00563C7E">
        <w:rPr>
          <w:rFonts w:ascii="Times New Roman" w:hAnsi="Times New Roman"/>
          <w:b/>
          <w:color w:val="000000"/>
          <w:sz w:val="28"/>
          <w:szCs w:val="28"/>
          <w:lang w:val="uk-UA"/>
        </w:rPr>
        <w:t>складають 3379,0 тис. грн.</w:t>
      </w:r>
      <w:r w:rsidRPr="00563C7E">
        <w:rPr>
          <w:rFonts w:ascii="Times New Roman" w:hAnsi="Times New Roman"/>
          <w:color w:val="000000"/>
          <w:sz w:val="28"/>
          <w:szCs w:val="28"/>
          <w:lang w:val="uk-UA"/>
        </w:rPr>
        <w:t xml:space="preserve"> що на 6516,00 тис. грн. менше від запланованих</w:t>
      </w:r>
      <w:r>
        <w:rPr>
          <w:rFonts w:ascii="Times New Roman" w:hAnsi="Times New Roman"/>
          <w:color w:val="000000"/>
          <w:sz w:val="28"/>
          <w:szCs w:val="28"/>
          <w:lang w:val="uk-UA"/>
        </w:rPr>
        <w:t xml:space="preserve"> </w:t>
      </w:r>
      <w:r w:rsidRPr="00563C7E">
        <w:rPr>
          <w:rFonts w:ascii="Times New Roman" w:hAnsi="Times New Roman"/>
          <w:color w:val="000000"/>
          <w:sz w:val="28"/>
          <w:szCs w:val="28"/>
          <w:lang w:val="uk-UA"/>
        </w:rPr>
        <w:t>на 2018 рік – 9895,00 тис. грн.</w:t>
      </w:r>
      <w:r>
        <w:rPr>
          <w:rFonts w:ascii="Times New Roman" w:hAnsi="Times New Roman"/>
          <w:color w:val="000000"/>
          <w:sz w:val="28"/>
          <w:szCs w:val="28"/>
          <w:lang w:val="uk-UA"/>
        </w:rPr>
        <w:t xml:space="preserve"> </w:t>
      </w:r>
      <w:r w:rsidRPr="00563C7E">
        <w:rPr>
          <w:rFonts w:ascii="Times New Roman" w:hAnsi="Times New Roman"/>
          <w:color w:val="000000"/>
          <w:sz w:val="28"/>
          <w:szCs w:val="28"/>
          <w:lang w:val="uk-UA"/>
        </w:rPr>
        <w:t>або 34% від запланованих. До складу витрат</w:t>
      </w:r>
      <w:r>
        <w:rPr>
          <w:rFonts w:ascii="Times New Roman" w:hAnsi="Times New Roman"/>
          <w:color w:val="000000"/>
          <w:sz w:val="28"/>
          <w:szCs w:val="28"/>
          <w:lang w:val="uk-UA"/>
        </w:rPr>
        <w:t xml:space="preserve"> </w:t>
      </w:r>
      <w:r w:rsidRPr="00563C7E">
        <w:rPr>
          <w:rFonts w:ascii="Times New Roman" w:hAnsi="Times New Roman"/>
          <w:color w:val="000000"/>
          <w:sz w:val="28"/>
          <w:szCs w:val="28"/>
          <w:lang w:val="uk-UA"/>
        </w:rPr>
        <w:t>підприємства за 2018 рік входять:</w:t>
      </w:r>
    </w:p>
    <w:p w:rsidR="0061766C" w:rsidRPr="00563C7E" w:rsidRDefault="0061766C" w:rsidP="00563C7E">
      <w:pPr>
        <w:pStyle w:val="ListParagraph"/>
        <w:spacing w:after="0" w:line="240" w:lineRule="auto"/>
        <w:ind w:left="0" w:firstLine="708"/>
        <w:jc w:val="both"/>
        <w:rPr>
          <w:rFonts w:ascii="Times New Roman" w:hAnsi="Times New Roman"/>
          <w:color w:val="000000"/>
          <w:sz w:val="28"/>
          <w:szCs w:val="28"/>
          <w:lang w:val="uk-UA"/>
        </w:rPr>
      </w:pPr>
      <w:r w:rsidRPr="00563C7E">
        <w:rPr>
          <w:rFonts w:ascii="Times New Roman" w:hAnsi="Times New Roman"/>
          <w:color w:val="000000"/>
          <w:sz w:val="28"/>
          <w:szCs w:val="28"/>
          <w:lang w:val="uk-UA"/>
        </w:rPr>
        <w:t>Адміністра</w:t>
      </w:r>
      <w:r>
        <w:rPr>
          <w:rFonts w:ascii="Times New Roman" w:hAnsi="Times New Roman"/>
          <w:color w:val="000000"/>
          <w:sz w:val="28"/>
          <w:szCs w:val="28"/>
          <w:lang w:val="uk-UA"/>
        </w:rPr>
        <w:t xml:space="preserve">тивні витрати </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1216,00 тис.</w:t>
      </w:r>
      <w:r w:rsidRPr="00563C7E">
        <w:rPr>
          <w:rFonts w:ascii="Times New Roman" w:hAnsi="Times New Roman"/>
          <w:color w:val="000000"/>
          <w:sz w:val="28"/>
          <w:szCs w:val="28"/>
          <w:lang w:val="uk-UA"/>
        </w:rPr>
        <w:t>грн.</w:t>
      </w:r>
    </w:p>
    <w:p w:rsidR="0061766C" w:rsidRPr="00563C7E" w:rsidRDefault="0061766C" w:rsidP="00563C7E">
      <w:pPr>
        <w:spacing w:after="0" w:line="240" w:lineRule="auto"/>
        <w:ind w:firstLine="708"/>
        <w:jc w:val="both"/>
        <w:rPr>
          <w:rFonts w:ascii="Times New Roman" w:hAnsi="Times New Roman"/>
          <w:color w:val="000000"/>
          <w:sz w:val="28"/>
          <w:szCs w:val="28"/>
          <w:lang w:val="uk-UA"/>
        </w:rPr>
      </w:pPr>
      <w:r w:rsidRPr="00563C7E">
        <w:rPr>
          <w:rFonts w:ascii="Times New Roman" w:hAnsi="Times New Roman"/>
          <w:color w:val="000000"/>
          <w:sz w:val="28"/>
          <w:szCs w:val="28"/>
          <w:lang w:val="uk-UA"/>
        </w:rPr>
        <w:t>в т.ч.</w:t>
      </w:r>
    </w:p>
    <w:p w:rsidR="0061766C" w:rsidRPr="00563C7E" w:rsidRDefault="0061766C" w:rsidP="00563C7E">
      <w:pPr>
        <w:spacing w:after="0" w:line="240" w:lineRule="auto"/>
        <w:ind w:firstLine="708"/>
        <w:jc w:val="both"/>
        <w:rPr>
          <w:rFonts w:ascii="Times New Roman" w:hAnsi="Times New Roman"/>
          <w:color w:val="000000"/>
          <w:sz w:val="28"/>
          <w:szCs w:val="28"/>
          <w:lang w:val="uk-UA"/>
        </w:rPr>
      </w:pPr>
      <w:r w:rsidRPr="00563C7E">
        <w:rPr>
          <w:rFonts w:ascii="Times New Roman" w:hAnsi="Times New Roman"/>
          <w:color w:val="000000"/>
          <w:sz w:val="28"/>
          <w:szCs w:val="28"/>
          <w:lang w:val="uk-UA"/>
        </w:rPr>
        <w:t>- витр</w:t>
      </w:r>
      <w:r>
        <w:rPr>
          <w:rFonts w:ascii="Times New Roman" w:hAnsi="Times New Roman"/>
          <w:color w:val="000000"/>
          <w:sz w:val="28"/>
          <w:szCs w:val="28"/>
          <w:lang w:val="uk-UA"/>
        </w:rPr>
        <w:t>ати на оплату праці</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sidRPr="00563C7E">
        <w:rPr>
          <w:rFonts w:ascii="Times New Roman" w:hAnsi="Times New Roman"/>
          <w:color w:val="000000"/>
          <w:sz w:val="28"/>
          <w:szCs w:val="28"/>
          <w:lang w:val="uk-UA"/>
        </w:rPr>
        <w:t>751,00 тис.грн.</w:t>
      </w:r>
    </w:p>
    <w:p w:rsidR="0061766C" w:rsidRPr="00563C7E" w:rsidRDefault="0061766C" w:rsidP="00563C7E">
      <w:pPr>
        <w:spacing w:after="0" w:line="240" w:lineRule="auto"/>
        <w:ind w:firstLine="708"/>
        <w:jc w:val="both"/>
        <w:rPr>
          <w:rFonts w:ascii="Times New Roman" w:hAnsi="Times New Roman"/>
          <w:color w:val="000000"/>
          <w:sz w:val="28"/>
          <w:szCs w:val="28"/>
          <w:lang w:val="uk-UA"/>
        </w:rPr>
      </w:pPr>
      <w:r w:rsidRPr="00563C7E">
        <w:rPr>
          <w:rFonts w:ascii="Times New Roman" w:hAnsi="Times New Roman"/>
          <w:color w:val="000000"/>
          <w:sz w:val="28"/>
          <w:szCs w:val="28"/>
          <w:lang w:val="uk-UA"/>
        </w:rPr>
        <w:t>- відрахування</w:t>
      </w:r>
      <w:r>
        <w:rPr>
          <w:rFonts w:ascii="Times New Roman" w:hAnsi="Times New Roman"/>
          <w:color w:val="000000"/>
          <w:sz w:val="28"/>
          <w:szCs w:val="28"/>
          <w:lang w:val="uk-UA"/>
        </w:rPr>
        <w:t xml:space="preserve"> </w:t>
      </w:r>
      <w:r w:rsidRPr="00563C7E">
        <w:rPr>
          <w:rFonts w:ascii="Times New Roman" w:hAnsi="Times New Roman"/>
          <w:color w:val="000000"/>
          <w:sz w:val="28"/>
          <w:szCs w:val="28"/>
          <w:lang w:val="uk-UA"/>
        </w:rPr>
        <w:t>на соціальні</w:t>
      </w:r>
      <w:r>
        <w:rPr>
          <w:rFonts w:ascii="Times New Roman" w:hAnsi="Times New Roman"/>
          <w:color w:val="000000"/>
          <w:sz w:val="28"/>
          <w:szCs w:val="28"/>
          <w:lang w:val="uk-UA"/>
        </w:rPr>
        <w:t xml:space="preserve"> заходи 22% ЄСВ</w:t>
      </w:r>
      <w:r>
        <w:rPr>
          <w:rFonts w:ascii="Times New Roman" w:hAnsi="Times New Roman"/>
          <w:color w:val="000000"/>
          <w:sz w:val="28"/>
          <w:szCs w:val="28"/>
          <w:lang w:val="uk-UA"/>
        </w:rPr>
        <w:tab/>
      </w:r>
      <w:r>
        <w:rPr>
          <w:rFonts w:ascii="Times New Roman" w:hAnsi="Times New Roman"/>
          <w:color w:val="000000"/>
          <w:sz w:val="28"/>
          <w:szCs w:val="28"/>
          <w:lang w:val="uk-UA"/>
        </w:rPr>
        <w:tab/>
      </w:r>
      <w:r w:rsidRPr="00563C7E">
        <w:rPr>
          <w:rFonts w:ascii="Times New Roman" w:hAnsi="Times New Roman"/>
          <w:color w:val="000000"/>
          <w:sz w:val="28"/>
          <w:szCs w:val="28"/>
          <w:lang w:val="uk-UA"/>
        </w:rPr>
        <w:t>165,00 тис. грн.</w:t>
      </w:r>
    </w:p>
    <w:p w:rsidR="0061766C" w:rsidRPr="00563C7E" w:rsidRDefault="0061766C" w:rsidP="00563C7E">
      <w:pPr>
        <w:spacing w:after="0" w:line="240" w:lineRule="auto"/>
        <w:ind w:firstLine="708"/>
        <w:jc w:val="both"/>
        <w:rPr>
          <w:rFonts w:ascii="Times New Roman" w:hAnsi="Times New Roman"/>
          <w:color w:val="000000"/>
          <w:sz w:val="28"/>
          <w:szCs w:val="28"/>
          <w:lang w:val="uk-UA"/>
        </w:rPr>
      </w:pPr>
      <w:r w:rsidRPr="00563C7E">
        <w:rPr>
          <w:rFonts w:ascii="Times New Roman" w:hAnsi="Times New Roman"/>
          <w:color w:val="000000"/>
          <w:sz w:val="28"/>
          <w:szCs w:val="28"/>
          <w:lang w:val="uk-UA"/>
        </w:rPr>
        <w:t>- амортизація основних засобів, інших необоротних матеріальних активів,</w:t>
      </w:r>
    </w:p>
    <w:p w:rsidR="0061766C" w:rsidRPr="00563C7E" w:rsidRDefault="0061766C" w:rsidP="00563C7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нематеріальних активів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563C7E">
        <w:rPr>
          <w:rFonts w:ascii="Times New Roman" w:hAnsi="Times New Roman"/>
          <w:sz w:val="28"/>
          <w:szCs w:val="28"/>
          <w:lang w:val="uk-UA"/>
        </w:rPr>
        <w:t>206,00 тис. грн.</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 інші адміністративні витрати</w:t>
      </w:r>
      <w:r w:rsidRPr="00563C7E">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563C7E">
        <w:rPr>
          <w:rFonts w:ascii="Times New Roman" w:hAnsi="Times New Roman"/>
          <w:sz w:val="28"/>
          <w:szCs w:val="28"/>
          <w:lang w:val="uk-UA"/>
        </w:rPr>
        <w:t>94,00 тис. грн.</w:t>
      </w:r>
    </w:p>
    <w:p w:rsidR="0061766C" w:rsidRPr="00563C7E" w:rsidRDefault="0061766C" w:rsidP="00563C7E">
      <w:pPr>
        <w:pStyle w:val="ListParagraph"/>
        <w:numPr>
          <w:ilvl w:val="0"/>
          <w:numId w:val="8"/>
        </w:numPr>
        <w:spacing w:after="0" w:line="240" w:lineRule="auto"/>
        <w:ind w:left="0" w:firstLine="708"/>
        <w:jc w:val="both"/>
        <w:rPr>
          <w:rFonts w:ascii="Times New Roman" w:hAnsi="Times New Roman"/>
          <w:sz w:val="28"/>
          <w:szCs w:val="28"/>
          <w:lang w:val="uk-UA"/>
        </w:rPr>
      </w:pPr>
      <w:r w:rsidRPr="00563C7E">
        <w:rPr>
          <w:rFonts w:ascii="Times New Roman" w:hAnsi="Times New Roman"/>
          <w:sz w:val="28"/>
          <w:szCs w:val="28"/>
          <w:lang w:val="uk-UA"/>
        </w:rPr>
        <w:t>інші операційні</w:t>
      </w:r>
      <w:r>
        <w:rPr>
          <w:rFonts w:ascii="Times New Roman" w:hAnsi="Times New Roman"/>
          <w:sz w:val="28"/>
          <w:szCs w:val="28"/>
          <w:lang w:val="uk-UA"/>
        </w:rPr>
        <w:t xml:space="preserve"> витрати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563C7E">
        <w:rPr>
          <w:rFonts w:ascii="Times New Roman" w:hAnsi="Times New Roman"/>
          <w:sz w:val="28"/>
          <w:szCs w:val="28"/>
          <w:lang w:val="uk-UA"/>
        </w:rPr>
        <w:t>2163,00 тис. грн.</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У структурі</w:t>
      </w:r>
      <w:r>
        <w:rPr>
          <w:rFonts w:ascii="Times New Roman" w:hAnsi="Times New Roman"/>
          <w:sz w:val="28"/>
          <w:szCs w:val="28"/>
          <w:lang w:val="uk-UA"/>
        </w:rPr>
        <w:t xml:space="preserve"> </w:t>
      </w:r>
      <w:r w:rsidRPr="00563C7E">
        <w:rPr>
          <w:rFonts w:ascii="Times New Roman" w:hAnsi="Times New Roman"/>
          <w:sz w:val="28"/>
          <w:szCs w:val="28"/>
          <w:lang w:val="uk-UA"/>
        </w:rPr>
        <w:t>витрат КП НМР «Комфорт»</w:t>
      </w:r>
      <w:r>
        <w:rPr>
          <w:rFonts w:ascii="Times New Roman" w:hAnsi="Times New Roman"/>
          <w:sz w:val="28"/>
          <w:szCs w:val="28"/>
          <w:lang w:val="uk-UA"/>
        </w:rPr>
        <w:t xml:space="preserve"> </w:t>
      </w:r>
      <w:r w:rsidRPr="00563C7E">
        <w:rPr>
          <w:rFonts w:ascii="Times New Roman" w:hAnsi="Times New Roman"/>
          <w:sz w:val="28"/>
          <w:szCs w:val="28"/>
          <w:lang w:val="uk-UA"/>
        </w:rPr>
        <w:t>питому</w:t>
      </w:r>
      <w:r>
        <w:rPr>
          <w:rFonts w:ascii="Times New Roman" w:hAnsi="Times New Roman"/>
          <w:sz w:val="28"/>
          <w:szCs w:val="28"/>
          <w:lang w:val="uk-UA"/>
        </w:rPr>
        <w:t xml:space="preserve"> </w:t>
      </w:r>
      <w:r w:rsidRPr="00563C7E">
        <w:rPr>
          <w:rFonts w:ascii="Times New Roman" w:hAnsi="Times New Roman"/>
          <w:sz w:val="28"/>
          <w:szCs w:val="28"/>
          <w:lang w:val="uk-UA"/>
        </w:rPr>
        <w:t>вагу</w:t>
      </w:r>
      <w:r>
        <w:rPr>
          <w:rFonts w:ascii="Times New Roman" w:hAnsi="Times New Roman"/>
          <w:sz w:val="28"/>
          <w:szCs w:val="28"/>
          <w:lang w:val="uk-UA"/>
        </w:rPr>
        <w:t xml:space="preserve"> </w:t>
      </w:r>
      <w:r w:rsidRPr="00563C7E">
        <w:rPr>
          <w:rFonts w:ascii="Times New Roman" w:hAnsi="Times New Roman"/>
          <w:sz w:val="28"/>
          <w:szCs w:val="28"/>
          <w:lang w:val="uk-UA"/>
        </w:rPr>
        <w:t>становлять витрати на</w:t>
      </w:r>
      <w:r>
        <w:rPr>
          <w:rFonts w:ascii="Times New Roman" w:hAnsi="Times New Roman"/>
          <w:sz w:val="28"/>
          <w:szCs w:val="28"/>
          <w:lang w:val="uk-UA"/>
        </w:rPr>
        <w:t xml:space="preserve"> </w:t>
      </w:r>
      <w:r w:rsidRPr="00563C7E">
        <w:rPr>
          <w:rFonts w:ascii="Times New Roman" w:hAnsi="Times New Roman"/>
          <w:sz w:val="28"/>
          <w:szCs w:val="28"/>
          <w:lang w:val="uk-UA"/>
        </w:rPr>
        <w:t>капітальні інвестиції та витрати на оплату</w:t>
      </w:r>
      <w:r>
        <w:rPr>
          <w:rFonts w:ascii="Times New Roman" w:hAnsi="Times New Roman"/>
          <w:sz w:val="28"/>
          <w:szCs w:val="28"/>
          <w:lang w:val="uk-UA"/>
        </w:rPr>
        <w:t xml:space="preserve"> </w:t>
      </w:r>
      <w:r w:rsidRPr="00563C7E">
        <w:rPr>
          <w:rFonts w:ascii="Times New Roman" w:hAnsi="Times New Roman"/>
          <w:sz w:val="28"/>
          <w:szCs w:val="28"/>
          <w:lang w:val="uk-UA"/>
        </w:rPr>
        <w:t xml:space="preserve">праці. </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Капітальні</w:t>
      </w:r>
      <w:r>
        <w:rPr>
          <w:rFonts w:ascii="Times New Roman" w:hAnsi="Times New Roman"/>
          <w:sz w:val="28"/>
          <w:szCs w:val="28"/>
          <w:lang w:val="uk-UA"/>
        </w:rPr>
        <w:t xml:space="preserve"> </w:t>
      </w:r>
      <w:r w:rsidRPr="00563C7E">
        <w:rPr>
          <w:rFonts w:ascii="Times New Roman" w:hAnsi="Times New Roman"/>
          <w:sz w:val="28"/>
          <w:szCs w:val="28"/>
          <w:lang w:val="uk-UA"/>
        </w:rPr>
        <w:t>інвестиції</w:t>
      </w:r>
      <w:r>
        <w:rPr>
          <w:rFonts w:ascii="Times New Roman" w:hAnsi="Times New Roman"/>
          <w:sz w:val="28"/>
          <w:szCs w:val="28"/>
          <w:lang w:val="uk-UA"/>
        </w:rPr>
        <w:t xml:space="preserve"> </w:t>
      </w:r>
      <w:r w:rsidRPr="00563C7E">
        <w:rPr>
          <w:rFonts w:ascii="Times New Roman" w:hAnsi="Times New Roman"/>
          <w:color w:val="000000"/>
          <w:sz w:val="28"/>
          <w:szCs w:val="28"/>
          <w:lang w:val="uk-UA"/>
        </w:rPr>
        <w:t xml:space="preserve">за 2018 рік КП </w:t>
      </w:r>
      <w:r w:rsidRPr="00563C7E">
        <w:rPr>
          <w:rFonts w:ascii="Times New Roman" w:hAnsi="Times New Roman"/>
          <w:sz w:val="28"/>
          <w:szCs w:val="28"/>
          <w:lang w:val="uk-UA"/>
        </w:rPr>
        <w:t>НМР «Комфорт» складають</w:t>
      </w:r>
      <w:r>
        <w:rPr>
          <w:rFonts w:ascii="Times New Roman" w:hAnsi="Times New Roman"/>
          <w:sz w:val="28"/>
          <w:szCs w:val="28"/>
          <w:lang w:val="uk-UA"/>
        </w:rPr>
        <w:t xml:space="preserve"> </w:t>
      </w:r>
      <w:r w:rsidRPr="00563C7E">
        <w:rPr>
          <w:rFonts w:ascii="Times New Roman" w:hAnsi="Times New Roman"/>
          <w:sz w:val="28"/>
          <w:szCs w:val="28"/>
          <w:lang w:val="uk-UA"/>
        </w:rPr>
        <w:t xml:space="preserve"> </w:t>
      </w:r>
      <w:r>
        <w:rPr>
          <w:rFonts w:ascii="Times New Roman" w:hAnsi="Times New Roman"/>
          <w:sz w:val="28"/>
          <w:szCs w:val="28"/>
          <w:lang w:val="uk-UA"/>
        </w:rPr>
        <w:t xml:space="preserve">               </w:t>
      </w:r>
      <w:r w:rsidRPr="00563C7E">
        <w:rPr>
          <w:rFonts w:ascii="Times New Roman" w:hAnsi="Times New Roman"/>
          <w:sz w:val="28"/>
          <w:szCs w:val="28"/>
          <w:lang w:val="uk-UA"/>
        </w:rPr>
        <w:t>1929,00 тис. грн. або 28,52 % від запланованого: в т.ч.</w:t>
      </w:r>
    </w:p>
    <w:p w:rsidR="0061766C" w:rsidRPr="00563C7E" w:rsidRDefault="0061766C" w:rsidP="00563C7E">
      <w:pPr>
        <w:pStyle w:val="ListParagraph"/>
        <w:spacing w:after="0" w:line="240" w:lineRule="auto"/>
        <w:ind w:left="360"/>
        <w:jc w:val="both"/>
        <w:rPr>
          <w:rFonts w:ascii="Times New Roman" w:hAnsi="Times New Roman"/>
          <w:sz w:val="28"/>
          <w:szCs w:val="28"/>
          <w:lang w:val="uk-UA"/>
        </w:rPr>
      </w:pPr>
      <w:r w:rsidRPr="00563C7E">
        <w:rPr>
          <w:rFonts w:ascii="Times New Roman" w:hAnsi="Times New Roman"/>
          <w:sz w:val="28"/>
          <w:szCs w:val="28"/>
          <w:lang w:val="uk-UA"/>
        </w:rPr>
        <w:t>Придбання (виготовлення) основних</w:t>
      </w:r>
      <w:r>
        <w:rPr>
          <w:rFonts w:ascii="Times New Roman" w:hAnsi="Times New Roman"/>
          <w:sz w:val="28"/>
          <w:szCs w:val="28"/>
          <w:lang w:val="uk-UA"/>
        </w:rPr>
        <w:t xml:space="preserve"> </w:t>
      </w:r>
      <w:r w:rsidRPr="00563C7E">
        <w:rPr>
          <w:rFonts w:ascii="Times New Roman" w:hAnsi="Times New Roman"/>
          <w:sz w:val="28"/>
          <w:szCs w:val="28"/>
          <w:lang w:val="uk-UA"/>
        </w:rPr>
        <w:t>засобів</w:t>
      </w:r>
      <w:r>
        <w:rPr>
          <w:rFonts w:ascii="Times New Roman" w:hAnsi="Times New Roman"/>
          <w:sz w:val="28"/>
          <w:szCs w:val="28"/>
          <w:lang w:val="uk-UA"/>
        </w:rPr>
        <w:t xml:space="preserve"> </w:t>
      </w:r>
      <w:r w:rsidRPr="00563C7E">
        <w:rPr>
          <w:rFonts w:ascii="Times New Roman" w:hAnsi="Times New Roman"/>
          <w:sz w:val="28"/>
          <w:szCs w:val="28"/>
          <w:lang w:val="uk-UA"/>
        </w:rPr>
        <w:tab/>
      </w:r>
      <w:r w:rsidRPr="00563C7E">
        <w:rPr>
          <w:rFonts w:ascii="Times New Roman" w:hAnsi="Times New Roman"/>
          <w:sz w:val="28"/>
          <w:szCs w:val="28"/>
          <w:lang w:val="uk-UA"/>
        </w:rPr>
        <w:tab/>
        <w:t>1822,0 тис. грн.;</w:t>
      </w:r>
    </w:p>
    <w:p w:rsidR="0061766C" w:rsidRDefault="0061766C" w:rsidP="00563C7E">
      <w:pPr>
        <w:pStyle w:val="ListParagraph"/>
        <w:spacing w:after="0" w:line="240" w:lineRule="auto"/>
        <w:ind w:left="360"/>
        <w:jc w:val="both"/>
        <w:rPr>
          <w:rFonts w:ascii="Times New Roman" w:hAnsi="Times New Roman"/>
          <w:sz w:val="28"/>
          <w:szCs w:val="28"/>
          <w:lang w:val="uk-UA"/>
        </w:rPr>
      </w:pPr>
      <w:r w:rsidRPr="00563C7E">
        <w:rPr>
          <w:rFonts w:ascii="Times New Roman" w:hAnsi="Times New Roman"/>
          <w:sz w:val="28"/>
          <w:szCs w:val="28"/>
          <w:lang w:val="uk-UA"/>
        </w:rPr>
        <w:t>Придбання</w:t>
      </w:r>
      <w:r>
        <w:rPr>
          <w:rFonts w:ascii="Times New Roman" w:hAnsi="Times New Roman"/>
          <w:sz w:val="28"/>
          <w:szCs w:val="28"/>
          <w:lang w:val="uk-UA"/>
        </w:rPr>
        <w:t xml:space="preserve"> </w:t>
      </w:r>
      <w:r w:rsidRPr="00563C7E">
        <w:rPr>
          <w:rFonts w:ascii="Times New Roman" w:hAnsi="Times New Roman"/>
          <w:sz w:val="28"/>
          <w:szCs w:val="28"/>
          <w:lang w:val="uk-UA"/>
        </w:rPr>
        <w:t xml:space="preserve">(виготовлення) інших необоротних </w:t>
      </w:r>
    </w:p>
    <w:p w:rsidR="0061766C" w:rsidRPr="00563C7E" w:rsidRDefault="0061766C" w:rsidP="00563C7E">
      <w:pPr>
        <w:pStyle w:val="ListParagraph"/>
        <w:spacing w:after="0" w:line="240" w:lineRule="auto"/>
        <w:ind w:left="360"/>
        <w:jc w:val="both"/>
        <w:rPr>
          <w:rFonts w:ascii="Times New Roman" w:hAnsi="Times New Roman"/>
          <w:sz w:val="28"/>
          <w:szCs w:val="28"/>
          <w:lang w:val="uk-UA"/>
        </w:rPr>
      </w:pPr>
      <w:r w:rsidRPr="00563C7E">
        <w:rPr>
          <w:rFonts w:ascii="Times New Roman" w:hAnsi="Times New Roman"/>
          <w:sz w:val="28"/>
          <w:szCs w:val="28"/>
          <w:lang w:val="uk-UA"/>
        </w:rPr>
        <w:t xml:space="preserve">матеріальних активів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563C7E">
        <w:rPr>
          <w:rFonts w:ascii="Times New Roman" w:hAnsi="Times New Roman"/>
          <w:sz w:val="28"/>
          <w:szCs w:val="28"/>
          <w:lang w:val="uk-UA"/>
        </w:rPr>
        <w:t>103,0 тис. грн</w:t>
      </w:r>
      <w:r>
        <w:rPr>
          <w:rFonts w:ascii="Times New Roman" w:hAnsi="Times New Roman"/>
          <w:sz w:val="28"/>
          <w:szCs w:val="28"/>
          <w:lang w:val="uk-UA"/>
        </w:rPr>
        <w:t>.</w:t>
      </w:r>
      <w:r w:rsidRPr="00563C7E">
        <w:rPr>
          <w:rFonts w:ascii="Times New Roman" w:hAnsi="Times New Roman"/>
          <w:sz w:val="28"/>
          <w:szCs w:val="28"/>
          <w:lang w:val="uk-UA"/>
        </w:rPr>
        <w:t>;</w:t>
      </w:r>
    </w:p>
    <w:p w:rsidR="0061766C" w:rsidRPr="00563C7E" w:rsidRDefault="0061766C" w:rsidP="00563C7E">
      <w:pPr>
        <w:pStyle w:val="ListParagraph"/>
        <w:spacing w:after="0" w:line="240" w:lineRule="auto"/>
        <w:ind w:left="360"/>
        <w:jc w:val="both"/>
        <w:rPr>
          <w:rFonts w:ascii="Times New Roman" w:hAnsi="Times New Roman"/>
          <w:sz w:val="28"/>
          <w:szCs w:val="28"/>
          <w:lang w:val="uk-UA"/>
        </w:rPr>
      </w:pPr>
      <w:r w:rsidRPr="00563C7E">
        <w:rPr>
          <w:rFonts w:ascii="Times New Roman" w:hAnsi="Times New Roman"/>
          <w:sz w:val="28"/>
          <w:szCs w:val="28"/>
          <w:lang w:val="uk-UA"/>
        </w:rPr>
        <w:t>Придбання(створення) нематеріальних активів</w:t>
      </w:r>
      <w:r w:rsidRPr="00563C7E">
        <w:rPr>
          <w:rFonts w:ascii="Times New Roman" w:hAnsi="Times New Roman"/>
          <w:sz w:val="28"/>
          <w:szCs w:val="28"/>
          <w:lang w:val="uk-UA"/>
        </w:rPr>
        <w:tab/>
      </w:r>
      <w:r w:rsidRPr="00563C7E">
        <w:rPr>
          <w:rFonts w:ascii="Times New Roman" w:hAnsi="Times New Roman"/>
          <w:sz w:val="28"/>
          <w:szCs w:val="28"/>
          <w:lang w:val="uk-UA"/>
        </w:rPr>
        <w:tab/>
        <w:t>4,0 тис. грн.</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Середня</w:t>
      </w:r>
      <w:r>
        <w:rPr>
          <w:rFonts w:ascii="Times New Roman" w:hAnsi="Times New Roman"/>
          <w:sz w:val="28"/>
          <w:szCs w:val="28"/>
          <w:lang w:val="uk-UA"/>
        </w:rPr>
        <w:t xml:space="preserve"> </w:t>
      </w:r>
      <w:r w:rsidRPr="00563C7E">
        <w:rPr>
          <w:rFonts w:ascii="Times New Roman" w:hAnsi="Times New Roman"/>
          <w:sz w:val="28"/>
          <w:szCs w:val="28"/>
          <w:lang w:val="uk-UA"/>
        </w:rPr>
        <w:t>кількість працівників за</w:t>
      </w:r>
      <w:r>
        <w:rPr>
          <w:rFonts w:ascii="Times New Roman" w:hAnsi="Times New Roman"/>
          <w:sz w:val="28"/>
          <w:szCs w:val="28"/>
          <w:lang w:val="uk-UA"/>
        </w:rPr>
        <w:t xml:space="preserve"> </w:t>
      </w:r>
      <w:r w:rsidRPr="00563C7E">
        <w:rPr>
          <w:rFonts w:ascii="Times New Roman" w:hAnsi="Times New Roman"/>
          <w:sz w:val="28"/>
          <w:szCs w:val="28"/>
          <w:lang w:val="uk-UA"/>
        </w:rPr>
        <w:t>2018 рік по підприємству, враховуючи штатних працівників, зовнішніх сумісників та працівників, що</w:t>
      </w:r>
      <w:r>
        <w:rPr>
          <w:rFonts w:ascii="Times New Roman" w:hAnsi="Times New Roman"/>
          <w:sz w:val="28"/>
          <w:szCs w:val="28"/>
          <w:lang w:val="uk-UA"/>
        </w:rPr>
        <w:t xml:space="preserve"> </w:t>
      </w:r>
      <w:r w:rsidRPr="00563C7E">
        <w:rPr>
          <w:rFonts w:ascii="Times New Roman" w:hAnsi="Times New Roman"/>
          <w:sz w:val="28"/>
          <w:szCs w:val="28"/>
          <w:lang w:val="uk-UA"/>
        </w:rPr>
        <w:t>працювали за цивільно-правовими угодами, фактично становить 13 осіб. Із них :</w:t>
      </w:r>
    </w:p>
    <w:p w:rsidR="0061766C" w:rsidRPr="00563C7E" w:rsidRDefault="0061766C" w:rsidP="00563C7E">
      <w:pPr>
        <w:pStyle w:val="ListParagraph"/>
        <w:numPr>
          <w:ilvl w:val="0"/>
          <w:numId w:val="7"/>
        </w:numPr>
        <w:spacing w:after="0" w:line="240" w:lineRule="auto"/>
        <w:ind w:left="0" w:firstLine="708"/>
        <w:jc w:val="both"/>
        <w:rPr>
          <w:rFonts w:ascii="Times New Roman" w:hAnsi="Times New Roman"/>
          <w:sz w:val="28"/>
          <w:szCs w:val="28"/>
          <w:lang w:val="uk-UA"/>
        </w:rPr>
      </w:pPr>
      <w:r w:rsidRPr="00563C7E">
        <w:rPr>
          <w:rFonts w:ascii="Times New Roman" w:hAnsi="Times New Roman"/>
          <w:sz w:val="28"/>
          <w:szCs w:val="28"/>
          <w:lang w:val="uk-UA"/>
        </w:rPr>
        <w:t>директор</w:t>
      </w:r>
      <w:r w:rsidRPr="00563C7E">
        <w:rPr>
          <w:rFonts w:ascii="Times New Roman" w:hAnsi="Times New Roman"/>
          <w:sz w:val="28"/>
          <w:szCs w:val="28"/>
          <w:lang w:val="uk-UA"/>
        </w:rPr>
        <w:tab/>
      </w:r>
      <w:r w:rsidRPr="00563C7E">
        <w:rPr>
          <w:rFonts w:ascii="Times New Roman" w:hAnsi="Times New Roman"/>
          <w:sz w:val="28"/>
          <w:szCs w:val="28"/>
          <w:lang w:val="uk-UA"/>
        </w:rPr>
        <w:tab/>
      </w:r>
      <w:r w:rsidRPr="00563C7E">
        <w:rPr>
          <w:rFonts w:ascii="Times New Roman" w:hAnsi="Times New Roman"/>
          <w:sz w:val="28"/>
          <w:szCs w:val="28"/>
          <w:lang w:val="uk-UA"/>
        </w:rPr>
        <w:tab/>
      </w:r>
      <w:r w:rsidRPr="00563C7E">
        <w:rPr>
          <w:rFonts w:ascii="Times New Roman" w:hAnsi="Times New Roman"/>
          <w:sz w:val="28"/>
          <w:szCs w:val="28"/>
          <w:lang w:val="uk-UA"/>
        </w:rPr>
        <w:tab/>
      </w:r>
      <w:r w:rsidRPr="00563C7E">
        <w:rPr>
          <w:rFonts w:ascii="Times New Roman" w:hAnsi="Times New Roman"/>
          <w:sz w:val="28"/>
          <w:szCs w:val="28"/>
          <w:lang w:val="uk-UA"/>
        </w:rPr>
        <w:tab/>
      </w:r>
      <w:r w:rsidRPr="00563C7E">
        <w:rPr>
          <w:rFonts w:ascii="Times New Roman" w:hAnsi="Times New Roman"/>
          <w:sz w:val="28"/>
          <w:szCs w:val="28"/>
          <w:lang w:val="uk-UA"/>
        </w:rPr>
        <w:tab/>
      </w:r>
      <w:r>
        <w:rPr>
          <w:rFonts w:ascii="Times New Roman" w:hAnsi="Times New Roman"/>
          <w:sz w:val="28"/>
          <w:szCs w:val="28"/>
          <w:lang w:val="uk-UA"/>
        </w:rPr>
        <w:tab/>
      </w:r>
      <w:r w:rsidRPr="00563C7E">
        <w:rPr>
          <w:rFonts w:ascii="Times New Roman" w:hAnsi="Times New Roman"/>
          <w:sz w:val="28"/>
          <w:szCs w:val="28"/>
          <w:lang w:val="uk-UA"/>
        </w:rPr>
        <w:t>1 чол.</w:t>
      </w:r>
    </w:p>
    <w:p w:rsidR="0061766C" w:rsidRPr="00563C7E" w:rsidRDefault="0061766C" w:rsidP="00563C7E">
      <w:pPr>
        <w:pStyle w:val="ListParagraph"/>
        <w:numPr>
          <w:ilvl w:val="0"/>
          <w:numId w:val="7"/>
        </w:numPr>
        <w:spacing w:after="0" w:line="240" w:lineRule="auto"/>
        <w:ind w:left="0" w:firstLine="708"/>
        <w:jc w:val="both"/>
        <w:rPr>
          <w:rFonts w:ascii="Times New Roman" w:hAnsi="Times New Roman"/>
          <w:sz w:val="28"/>
          <w:szCs w:val="28"/>
          <w:lang w:val="uk-UA"/>
        </w:rPr>
      </w:pPr>
      <w:r w:rsidRPr="00563C7E">
        <w:rPr>
          <w:rFonts w:ascii="Times New Roman" w:hAnsi="Times New Roman"/>
          <w:sz w:val="28"/>
          <w:szCs w:val="28"/>
          <w:lang w:val="uk-UA"/>
        </w:rPr>
        <w:t xml:space="preserve">адміністративно - управлінського персоналу </w:t>
      </w:r>
      <w:r>
        <w:rPr>
          <w:rFonts w:ascii="Times New Roman" w:hAnsi="Times New Roman"/>
          <w:sz w:val="28"/>
          <w:szCs w:val="28"/>
          <w:lang w:val="uk-UA"/>
        </w:rPr>
        <w:tab/>
      </w:r>
      <w:r w:rsidRPr="00563C7E">
        <w:rPr>
          <w:rFonts w:ascii="Times New Roman" w:hAnsi="Times New Roman"/>
          <w:sz w:val="28"/>
          <w:szCs w:val="28"/>
          <w:lang w:val="uk-UA"/>
        </w:rPr>
        <w:t>4</w:t>
      </w:r>
      <w:r>
        <w:rPr>
          <w:rFonts w:ascii="Times New Roman" w:hAnsi="Times New Roman"/>
          <w:sz w:val="28"/>
          <w:szCs w:val="28"/>
          <w:lang w:val="uk-UA"/>
        </w:rPr>
        <w:t xml:space="preserve"> </w:t>
      </w:r>
      <w:r w:rsidRPr="00563C7E">
        <w:rPr>
          <w:rFonts w:ascii="Times New Roman" w:hAnsi="Times New Roman"/>
          <w:sz w:val="28"/>
          <w:szCs w:val="28"/>
          <w:lang w:val="uk-UA"/>
        </w:rPr>
        <w:t>чол.</w:t>
      </w:r>
    </w:p>
    <w:p w:rsidR="0061766C" w:rsidRPr="00563C7E" w:rsidRDefault="0061766C" w:rsidP="00563C7E">
      <w:pPr>
        <w:pStyle w:val="ListParagraph"/>
        <w:numPr>
          <w:ilvl w:val="0"/>
          <w:numId w:val="7"/>
        </w:numPr>
        <w:spacing w:after="0" w:line="240" w:lineRule="auto"/>
        <w:ind w:left="0" w:firstLine="708"/>
        <w:jc w:val="both"/>
        <w:rPr>
          <w:rFonts w:ascii="Times New Roman" w:hAnsi="Times New Roman"/>
          <w:sz w:val="28"/>
          <w:szCs w:val="28"/>
          <w:lang w:val="uk-UA"/>
        </w:rPr>
      </w:pPr>
      <w:r w:rsidRPr="00563C7E">
        <w:rPr>
          <w:rFonts w:ascii="Times New Roman" w:hAnsi="Times New Roman"/>
          <w:sz w:val="28"/>
          <w:szCs w:val="28"/>
          <w:lang w:val="uk-UA"/>
        </w:rPr>
        <w:t xml:space="preserve">працівників </w:t>
      </w:r>
      <w:r w:rsidRPr="00563C7E">
        <w:rPr>
          <w:rFonts w:ascii="Times New Roman" w:hAnsi="Times New Roman"/>
          <w:sz w:val="28"/>
          <w:szCs w:val="28"/>
          <w:lang w:val="uk-UA"/>
        </w:rPr>
        <w:tab/>
      </w:r>
      <w:r w:rsidRPr="00563C7E">
        <w:rPr>
          <w:rFonts w:ascii="Times New Roman" w:hAnsi="Times New Roman"/>
          <w:sz w:val="28"/>
          <w:szCs w:val="28"/>
          <w:lang w:val="uk-UA"/>
        </w:rPr>
        <w:tab/>
      </w:r>
      <w:r w:rsidRPr="00563C7E">
        <w:rPr>
          <w:rFonts w:ascii="Times New Roman" w:hAnsi="Times New Roman"/>
          <w:sz w:val="28"/>
          <w:szCs w:val="28"/>
          <w:lang w:val="uk-UA"/>
        </w:rPr>
        <w:tab/>
      </w:r>
      <w:r w:rsidRPr="00563C7E">
        <w:rPr>
          <w:rFonts w:ascii="Times New Roman" w:hAnsi="Times New Roman"/>
          <w:sz w:val="28"/>
          <w:szCs w:val="28"/>
          <w:lang w:val="uk-UA"/>
        </w:rPr>
        <w:tab/>
      </w:r>
      <w:r w:rsidRPr="00563C7E">
        <w:rPr>
          <w:rFonts w:ascii="Times New Roman" w:hAnsi="Times New Roman"/>
          <w:sz w:val="28"/>
          <w:szCs w:val="28"/>
          <w:lang w:val="uk-UA"/>
        </w:rPr>
        <w:tab/>
      </w:r>
      <w:r w:rsidRPr="00563C7E">
        <w:rPr>
          <w:rFonts w:ascii="Times New Roman" w:hAnsi="Times New Roman"/>
          <w:sz w:val="28"/>
          <w:szCs w:val="28"/>
          <w:lang w:val="uk-UA"/>
        </w:rPr>
        <w:tab/>
        <w:t>8 чол.</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Фонд оплати</w:t>
      </w:r>
      <w:r>
        <w:rPr>
          <w:rFonts w:ascii="Times New Roman" w:hAnsi="Times New Roman"/>
          <w:sz w:val="28"/>
          <w:szCs w:val="28"/>
          <w:lang w:val="uk-UA"/>
        </w:rPr>
        <w:t xml:space="preserve"> </w:t>
      </w:r>
      <w:r w:rsidRPr="00563C7E">
        <w:rPr>
          <w:rFonts w:ascii="Times New Roman" w:hAnsi="Times New Roman"/>
          <w:sz w:val="28"/>
          <w:szCs w:val="28"/>
          <w:lang w:val="uk-UA"/>
        </w:rPr>
        <w:t>праці працівників КП НМР «Комфорт» за 2018 рік</w:t>
      </w:r>
      <w:r>
        <w:rPr>
          <w:rFonts w:ascii="Times New Roman" w:hAnsi="Times New Roman"/>
          <w:sz w:val="28"/>
          <w:szCs w:val="28"/>
          <w:lang w:val="uk-UA"/>
        </w:rPr>
        <w:t xml:space="preserve"> фактично складає 751,00 тис.грн., що на 822,00 тис.</w:t>
      </w:r>
      <w:r w:rsidRPr="00563C7E">
        <w:rPr>
          <w:rFonts w:ascii="Times New Roman" w:hAnsi="Times New Roman"/>
          <w:sz w:val="28"/>
          <w:szCs w:val="28"/>
          <w:lang w:val="uk-UA"/>
        </w:rPr>
        <w:t>грн. менше в порівнянні</w:t>
      </w:r>
      <w:r>
        <w:rPr>
          <w:rFonts w:ascii="Times New Roman" w:hAnsi="Times New Roman"/>
          <w:sz w:val="28"/>
          <w:szCs w:val="28"/>
          <w:lang w:val="uk-UA"/>
        </w:rPr>
        <w:t xml:space="preserve"> </w:t>
      </w:r>
      <w:r w:rsidRPr="00563C7E">
        <w:rPr>
          <w:rFonts w:ascii="Times New Roman" w:hAnsi="Times New Roman"/>
          <w:sz w:val="28"/>
          <w:szCs w:val="28"/>
          <w:lang w:val="uk-UA"/>
        </w:rPr>
        <w:t>із запл</w:t>
      </w:r>
      <w:r>
        <w:rPr>
          <w:rFonts w:ascii="Times New Roman" w:hAnsi="Times New Roman"/>
          <w:sz w:val="28"/>
          <w:szCs w:val="28"/>
          <w:lang w:val="uk-UA"/>
        </w:rPr>
        <w:t>анованим на 2018рік.1573,0 тис.</w:t>
      </w:r>
      <w:r w:rsidRPr="00563C7E">
        <w:rPr>
          <w:rFonts w:ascii="Times New Roman" w:hAnsi="Times New Roman"/>
          <w:sz w:val="28"/>
          <w:szCs w:val="28"/>
          <w:lang w:val="uk-UA"/>
        </w:rPr>
        <w:t>грн. Фактичні витрати на оплату праці за</w:t>
      </w:r>
      <w:r>
        <w:rPr>
          <w:rFonts w:ascii="Times New Roman" w:hAnsi="Times New Roman"/>
          <w:sz w:val="28"/>
          <w:szCs w:val="28"/>
          <w:lang w:val="uk-UA"/>
        </w:rPr>
        <w:t xml:space="preserve"> 2018 рік становлять 916,0 тис.</w:t>
      </w:r>
      <w:r w:rsidRPr="00563C7E">
        <w:rPr>
          <w:rFonts w:ascii="Times New Roman" w:hAnsi="Times New Roman"/>
          <w:sz w:val="28"/>
          <w:szCs w:val="28"/>
          <w:lang w:val="uk-UA"/>
        </w:rPr>
        <w:t>грн. або 47,74%</w:t>
      </w:r>
      <w:r>
        <w:rPr>
          <w:rFonts w:ascii="Times New Roman" w:hAnsi="Times New Roman"/>
          <w:sz w:val="28"/>
          <w:szCs w:val="28"/>
          <w:lang w:val="uk-UA"/>
        </w:rPr>
        <w:t xml:space="preserve"> </w:t>
      </w:r>
      <w:r w:rsidRPr="00563C7E">
        <w:rPr>
          <w:rFonts w:ascii="Times New Roman" w:hAnsi="Times New Roman"/>
          <w:sz w:val="28"/>
          <w:szCs w:val="28"/>
          <w:lang w:val="uk-UA"/>
        </w:rPr>
        <w:t>від запланованих Середньомісячна заробітна</w:t>
      </w:r>
      <w:r>
        <w:rPr>
          <w:rFonts w:ascii="Times New Roman" w:hAnsi="Times New Roman"/>
          <w:sz w:val="28"/>
          <w:szCs w:val="28"/>
          <w:lang w:val="uk-UA"/>
        </w:rPr>
        <w:t xml:space="preserve"> </w:t>
      </w:r>
      <w:r w:rsidRPr="00563C7E">
        <w:rPr>
          <w:rFonts w:ascii="Times New Roman" w:hAnsi="Times New Roman"/>
          <w:sz w:val="28"/>
          <w:szCs w:val="28"/>
          <w:lang w:val="uk-UA"/>
        </w:rPr>
        <w:t>плата</w:t>
      </w:r>
      <w:r>
        <w:rPr>
          <w:rFonts w:ascii="Times New Roman" w:hAnsi="Times New Roman"/>
          <w:sz w:val="28"/>
          <w:szCs w:val="28"/>
          <w:lang w:val="uk-UA"/>
        </w:rPr>
        <w:t xml:space="preserve"> </w:t>
      </w:r>
      <w:r w:rsidRPr="00563C7E">
        <w:rPr>
          <w:rFonts w:ascii="Times New Roman" w:hAnsi="Times New Roman"/>
          <w:sz w:val="28"/>
          <w:szCs w:val="28"/>
          <w:lang w:val="uk-UA"/>
        </w:rPr>
        <w:t>одного працівника КП НМР «Комфорт» за 2018 рік становить 4814,00 грн., середньомісячні витрати на оплату праці одного працівника слали 5873,00 грн. що на 4788,00 грн. менше від запланованого на 2018 рік 10661,00 грн. і на 3480,00 грн. від фактичних середньомісячних витрат за 2017 рік. Посадові оклади та інші</w:t>
      </w:r>
      <w:r>
        <w:rPr>
          <w:rFonts w:ascii="Times New Roman" w:hAnsi="Times New Roman"/>
          <w:sz w:val="28"/>
          <w:szCs w:val="28"/>
          <w:lang w:val="uk-UA"/>
        </w:rPr>
        <w:t xml:space="preserve"> </w:t>
      </w:r>
      <w:r w:rsidRPr="00563C7E">
        <w:rPr>
          <w:rFonts w:ascii="Times New Roman" w:hAnsi="Times New Roman"/>
          <w:sz w:val="28"/>
          <w:szCs w:val="28"/>
          <w:lang w:val="uk-UA"/>
        </w:rPr>
        <w:t>види витрат формуються згідно з колективним</w:t>
      </w:r>
      <w:r>
        <w:rPr>
          <w:rFonts w:ascii="Times New Roman" w:hAnsi="Times New Roman"/>
          <w:sz w:val="28"/>
          <w:szCs w:val="28"/>
          <w:lang w:val="uk-UA"/>
        </w:rPr>
        <w:t xml:space="preserve"> </w:t>
      </w:r>
      <w:r w:rsidRPr="00563C7E">
        <w:rPr>
          <w:rFonts w:ascii="Times New Roman" w:hAnsi="Times New Roman"/>
          <w:sz w:val="28"/>
          <w:szCs w:val="28"/>
          <w:lang w:val="uk-UA"/>
        </w:rPr>
        <w:t>договором. Нарахування</w:t>
      </w:r>
      <w:r>
        <w:rPr>
          <w:rFonts w:ascii="Times New Roman" w:hAnsi="Times New Roman"/>
          <w:sz w:val="28"/>
          <w:szCs w:val="28"/>
          <w:lang w:val="uk-UA"/>
        </w:rPr>
        <w:t xml:space="preserve"> </w:t>
      </w:r>
      <w:r w:rsidRPr="00563C7E">
        <w:rPr>
          <w:rFonts w:ascii="Times New Roman" w:hAnsi="Times New Roman"/>
          <w:sz w:val="28"/>
          <w:szCs w:val="28"/>
          <w:lang w:val="uk-UA"/>
        </w:rPr>
        <w:t>та виплати здійснюються у відповідності з фінансовими можливостями підприємства.</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Дебіторська та кредиторська заборгованість</w:t>
      </w:r>
      <w:r>
        <w:rPr>
          <w:rFonts w:ascii="Times New Roman" w:hAnsi="Times New Roman"/>
          <w:sz w:val="28"/>
          <w:szCs w:val="28"/>
          <w:lang w:val="uk-UA"/>
        </w:rPr>
        <w:t xml:space="preserve"> </w:t>
      </w:r>
      <w:r w:rsidRPr="00563C7E">
        <w:rPr>
          <w:rFonts w:ascii="Times New Roman" w:hAnsi="Times New Roman"/>
          <w:sz w:val="28"/>
          <w:szCs w:val="28"/>
          <w:lang w:val="uk-UA"/>
        </w:rPr>
        <w:t>підприємства на</w:t>
      </w:r>
      <w:r>
        <w:rPr>
          <w:rFonts w:ascii="Times New Roman" w:hAnsi="Times New Roman"/>
          <w:sz w:val="28"/>
          <w:szCs w:val="28"/>
          <w:lang w:val="uk-UA"/>
        </w:rPr>
        <w:t xml:space="preserve"> </w:t>
      </w:r>
      <w:r w:rsidRPr="00563C7E">
        <w:rPr>
          <w:rFonts w:ascii="Times New Roman" w:hAnsi="Times New Roman"/>
          <w:sz w:val="28"/>
          <w:szCs w:val="28"/>
          <w:lang w:val="uk-UA"/>
        </w:rPr>
        <w:t xml:space="preserve">кінець звітного періоду відсутня. </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Підприємство не має заборгованості по платежах до бюджетів та державних цільових фондів. Підприємством сплачено податків, зборів до</w:t>
      </w:r>
      <w:r>
        <w:rPr>
          <w:rFonts w:ascii="Times New Roman" w:hAnsi="Times New Roman"/>
          <w:sz w:val="28"/>
          <w:szCs w:val="28"/>
          <w:lang w:val="uk-UA"/>
        </w:rPr>
        <w:t xml:space="preserve"> </w:t>
      </w:r>
      <w:r w:rsidRPr="00563C7E">
        <w:rPr>
          <w:rFonts w:ascii="Times New Roman" w:hAnsi="Times New Roman"/>
          <w:sz w:val="28"/>
          <w:szCs w:val="28"/>
          <w:lang w:val="uk-UA"/>
        </w:rPr>
        <w:t>місцевого бюджету</w:t>
      </w:r>
      <w:r>
        <w:rPr>
          <w:rFonts w:ascii="Times New Roman" w:hAnsi="Times New Roman"/>
          <w:sz w:val="28"/>
          <w:szCs w:val="28"/>
          <w:lang w:val="uk-UA"/>
        </w:rPr>
        <w:t xml:space="preserve"> </w:t>
      </w:r>
      <w:r w:rsidRPr="00563C7E">
        <w:rPr>
          <w:rFonts w:ascii="Times New Roman" w:hAnsi="Times New Roman"/>
          <w:sz w:val="28"/>
          <w:szCs w:val="28"/>
          <w:lang w:val="uk-UA"/>
        </w:rPr>
        <w:t>на суму 137,00 тис. грн., що на 47% від запланованого та</w:t>
      </w:r>
      <w:r>
        <w:rPr>
          <w:rFonts w:ascii="Times New Roman" w:hAnsi="Times New Roman"/>
          <w:sz w:val="28"/>
          <w:szCs w:val="28"/>
          <w:lang w:val="uk-UA"/>
        </w:rPr>
        <w:t xml:space="preserve"> </w:t>
      </w:r>
      <w:r w:rsidRPr="00563C7E">
        <w:rPr>
          <w:rFonts w:ascii="Times New Roman" w:hAnsi="Times New Roman"/>
          <w:sz w:val="28"/>
          <w:szCs w:val="28"/>
          <w:lang w:val="uk-UA"/>
        </w:rPr>
        <w:t>єдиного внеску на</w:t>
      </w:r>
      <w:r>
        <w:rPr>
          <w:rFonts w:ascii="Times New Roman" w:hAnsi="Times New Roman"/>
          <w:sz w:val="28"/>
          <w:szCs w:val="28"/>
          <w:lang w:val="uk-UA"/>
        </w:rPr>
        <w:t xml:space="preserve"> </w:t>
      </w:r>
      <w:r w:rsidRPr="00563C7E">
        <w:rPr>
          <w:rFonts w:ascii="Times New Roman" w:hAnsi="Times New Roman"/>
          <w:sz w:val="28"/>
          <w:szCs w:val="28"/>
          <w:lang w:val="uk-UA"/>
        </w:rPr>
        <w:t>загальнообов’язкове державне соціальне страхування</w:t>
      </w:r>
      <w:r>
        <w:rPr>
          <w:rFonts w:ascii="Times New Roman" w:hAnsi="Times New Roman"/>
          <w:sz w:val="28"/>
          <w:szCs w:val="28"/>
          <w:lang w:val="uk-UA"/>
        </w:rPr>
        <w:t xml:space="preserve">                165,0 тис.</w:t>
      </w:r>
      <w:r w:rsidRPr="00563C7E">
        <w:rPr>
          <w:rFonts w:ascii="Times New Roman" w:hAnsi="Times New Roman"/>
          <w:sz w:val="28"/>
          <w:szCs w:val="28"/>
          <w:lang w:val="uk-UA"/>
        </w:rPr>
        <w:t>грн., що на</w:t>
      </w:r>
      <w:r>
        <w:rPr>
          <w:rFonts w:ascii="Times New Roman" w:hAnsi="Times New Roman"/>
          <w:sz w:val="28"/>
          <w:szCs w:val="28"/>
          <w:lang w:val="uk-UA"/>
        </w:rPr>
        <w:t xml:space="preserve"> </w:t>
      </w:r>
      <w:r w:rsidRPr="00563C7E">
        <w:rPr>
          <w:rFonts w:ascii="Times New Roman" w:hAnsi="Times New Roman"/>
          <w:sz w:val="28"/>
          <w:szCs w:val="28"/>
          <w:lang w:val="uk-UA"/>
        </w:rPr>
        <w:t>48 %</w:t>
      </w:r>
      <w:r>
        <w:rPr>
          <w:rFonts w:ascii="Times New Roman" w:hAnsi="Times New Roman"/>
          <w:sz w:val="28"/>
          <w:szCs w:val="28"/>
          <w:lang w:val="uk-UA"/>
        </w:rPr>
        <w:t xml:space="preserve"> </w:t>
      </w:r>
      <w:r w:rsidRPr="00563C7E">
        <w:rPr>
          <w:rFonts w:ascii="Times New Roman" w:hAnsi="Times New Roman"/>
          <w:sz w:val="28"/>
          <w:szCs w:val="28"/>
          <w:lang w:val="uk-UA"/>
        </w:rPr>
        <w:t>менше від запланованого.</w:t>
      </w:r>
      <w:r>
        <w:rPr>
          <w:rFonts w:ascii="Times New Roman" w:hAnsi="Times New Roman"/>
          <w:sz w:val="28"/>
          <w:szCs w:val="28"/>
          <w:lang w:val="uk-UA"/>
        </w:rPr>
        <w:t xml:space="preserve"> </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 xml:space="preserve">Відповідно до отриманих доходів та понесених витрат за 2018 рік підприємство є прибутковим, чистий прибуток складає 10 тис. грн. </w:t>
      </w:r>
    </w:p>
    <w:p w:rsidR="0061766C" w:rsidRPr="00563C7E" w:rsidRDefault="0061766C" w:rsidP="00563C7E">
      <w:pPr>
        <w:spacing w:after="0" w:line="240" w:lineRule="auto"/>
        <w:ind w:firstLine="708"/>
        <w:jc w:val="both"/>
        <w:rPr>
          <w:rFonts w:ascii="Times New Roman" w:hAnsi="Times New Roman"/>
          <w:sz w:val="28"/>
          <w:szCs w:val="28"/>
          <w:lang w:val="uk-UA"/>
        </w:rPr>
      </w:pPr>
      <w:r w:rsidRPr="00563C7E">
        <w:rPr>
          <w:rFonts w:ascii="Times New Roman" w:hAnsi="Times New Roman"/>
          <w:sz w:val="28"/>
          <w:szCs w:val="28"/>
          <w:lang w:val="uk-UA"/>
        </w:rPr>
        <w:t>Недовиконання КП НМР «Комфорт» планових показників за 2018 рік</w:t>
      </w:r>
      <w:r>
        <w:rPr>
          <w:rFonts w:ascii="Times New Roman" w:hAnsi="Times New Roman"/>
          <w:sz w:val="28"/>
          <w:szCs w:val="28"/>
          <w:lang w:val="uk-UA"/>
        </w:rPr>
        <w:t xml:space="preserve"> </w:t>
      </w:r>
      <w:r w:rsidRPr="00563C7E">
        <w:rPr>
          <w:rFonts w:ascii="Times New Roman" w:hAnsi="Times New Roman"/>
          <w:sz w:val="28"/>
          <w:szCs w:val="28"/>
          <w:lang w:val="uk-UA"/>
        </w:rPr>
        <w:t>відбулось за рахунок росту цін на</w:t>
      </w:r>
      <w:r>
        <w:rPr>
          <w:rFonts w:ascii="Times New Roman" w:hAnsi="Times New Roman"/>
          <w:sz w:val="28"/>
          <w:szCs w:val="28"/>
          <w:lang w:val="uk-UA"/>
        </w:rPr>
        <w:t xml:space="preserve"> </w:t>
      </w:r>
      <w:r w:rsidRPr="00563C7E">
        <w:rPr>
          <w:rFonts w:ascii="Times New Roman" w:hAnsi="Times New Roman"/>
          <w:sz w:val="28"/>
          <w:szCs w:val="28"/>
          <w:lang w:val="uk-UA"/>
        </w:rPr>
        <w:t>паливно-мастильні та інші матеріали</w:t>
      </w:r>
      <w:r>
        <w:rPr>
          <w:rFonts w:ascii="Times New Roman" w:hAnsi="Times New Roman"/>
          <w:sz w:val="28"/>
          <w:szCs w:val="28"/>
          <w:lang w:val="uk-UA"/>
        </w:rPr>
        <w:t xml:space="preserve"> </w:t>
      </w:r>
      <w:r w:rsidRPr="00563C7E">
        <w:rPr>
          <w:rFonts w:ascii="Times New Roman" w:hAnsi="Times New Roman"/>
          <w:sz w:val="28"/>
          <w:szCs w:val="28"/>
          <w:lang w:val="uk-UA"/>
        </w:rPr>
        <w:t>і</w:t>
      </w:r>
      <w:r>
        <w:rPr>
          <w:rFonts w:ascii="Times New Roman" w:hAnsi="Times New Roman"/>
          <w:sz w:val="28"/>
          <w:szCs w:val="28"/>
          <w:lang w:val="uk-UA"/>
        </w:rPr>
        <w:t xml:space="preserve"> </w:t>
      </w:r>
      <w:r w:rsidRPr="00563C7E">
        <w:rPr>
          <w:rFonts w:ascii="Times New Roman" w:hAnsi="Times New Roman"/>
          <w:sz w:val="28"/>
          <w:szCs w:val="28"/>
          <w:lang w:val="uk-UA"/>
        </w:rPr>
        <w:t>послуги, індексації доходів громадян у зв’язку з інфляційними процесами в державі, що в свою чергу призвело до зменшення</w:t>
      </w:r>
      <w:r>
        <w:rPr>
          <w:rFonts w:ascii="Times New Roman" w:hAnsi="Times New Roman"/>
          <w:sz w:val="28"/>
          <w:szCs w:val="28"/>
          <w:lang w:val="uk-UA"/>
        </w:rPr>
        <w:t xml:space="preserve"> </w:t>
      </w:r>
      <w:r w:rsidRPr="00563C7E">
        <w:rPr>
          <w:rFonts w:ascii="Times New Roman" w:hAnsi="Times New Roman"/>
          <w:sz w:val="28"/>
          <w:szCs w:val="28"/>
          <w:lang w:val="uk-UA"/>
        </w:rPr>
        <w:t>фінансування</w:t>
      </w:r>
      <w:r>
        <w:rPr>
          <w:rFonts w:ascii="Times New Roman" w:hAnsi="Times New Roman"/>
          <w:sz w:val="28"/>
          <w:szCs w:val="28"/>
          <w:lang w:val="uk-UA"/>
        </w:rPr>
        <w:t xml:space="preserve"> </w:t>
      </w:r>
      <w:r w:rsidRPr="00563C7E">
        <w:rPr>
          <w:rFonts w:ascii="Times New Roman" w:hAnsi="Times New Roman"/>
          <w:sz w:val="28"/>
          <w:szCs w:val="28"/>
          <w:lang w:val="uk-UA"/>
        </w:rPr>
        <w:t>з місцевого бюджету.</w:t>
      </w:r>
    </w:p>
    <w:p w:rsidR="0061766C" w:rsidRPr="00563C7E" w:rsidRDefault="0061766C" w:rsidP="00563C7E">
      <w:pPr>
        <w:spacing w:after="0" w:line="240" w:lineRule="auto"/>
        <w:ind w:firstLine="708"/>
        <w:jc w:val="both"/>
        <w:rPr>
          <w:rFonts w:ascii="Times New Roman" w:hAnsi="Times New Roman"/>
          <w:b/>
          <w:sz w:val="28"/>
          <w:szCs w:val="28"/>
          <w:lang w:val="uk-UA"/>
        </w:rPr>
      </w:pPr>
      <w:r w:rsidRPr="00563C7E">
        <w:rPr>
          <w:rFonts w:ascii="Times New Roman" w:hAnsi="Times New Roman"/>
          <w:sz w:val="28"/>
          <w:szCs w:val="28"/>
          <w:lang w:val="uk-UA"/>
        </w:rPr>
        <w:t>Далі</w:t>
      </w:r>
      <w:r>
        <w:rPr>
          <w:rFonts w:ascii="Times New Roman" w:hAnsi="Times New Roman"/>
          <w:sz w:val="28"/>
          <w:szCs w:val="28"/>
          <w:lang w:val="uk-UA"/>
        </w:rPr>
        <w:t xml:space="preserve"> </w:t>
      </w:r>
      <w:r w:rsidRPr="00563C7E">
        <w:rPr>
          <w:rFonts w:ascii="Times New Roman" w:hAnsi="Times New Roman"/>
          <w:sz w:val="28"/>
          <w:szCs w:val="28"/>
          <w:lang w:val="uk-UA"/>
        </w:rPr>
        <w:t>наведена розшифровка</w:t>
      </w:r>
      <w:r>
        <w:rPr>
          <w:rFonts w:ascii="Times New Roman" w:hAnsi="Times New Roman"/>
          <w:sz w:val="28"/>
          <w:szCs w:val="28"/>
          <w:lang w:val="uk-UA"/>
        </w:rPr>
        <w:t xml:space="preserve"> </w:t>
      </w:r>
      <w:r w:rsidRPr="00563C7E">
        <w:rPr>
          <w:rFonts w:ascii="Times New Roman" w:hAnsi="Times New Roman"/>
          <w:sz w:val="28"/>
          <w:szCs w:val="28"/>
          <w:lang w:val="uk-UA"/>
        </w:rPr>
        <w:t>статей</w:t>
      </w:r>
      <w:r>
        <w:rPr>
          <w:rFonts w:ascii="Times New Roman" w:hAnsi="Times New Roman"/>
          <w:sz w:val="28"/>
          <w:szCs w:val="28"/>
          <w:lang w:val="uk-UA"/>
        </w:rPr>
        <w:t xml:space="preserve"> </w:t>
      </w:r>
      <w:r w:rsidRPr="00563C7E">
        <w:rPr>
          <w:rFonts w:ascii="Times New Roman" w:hAnsi="Times New Roman"/>
          <w:sz w:val="28"/>
          <w:szCs w:val="28"/>
          <w:lang w:val="uk-UA"/>
        </w:rPr>
        <w:t>доходів і витрат до звіту про</w:t>
      </w:r>
      <w:r>
        <w:rPr>
          <w:rFonts w:ascii="Times New Roman" w:hAnsi="Times New Roman"/>
          <w:sz w:val="28"/>
          <w:szCs w:val="28"/>
          <w:lang w:val="uk-UA"/>
        </w:rPr>
        <w:t xml:space="preserve"> </w:t>
      </w:r>
      <w:r w:rsidRPr="00563C7E">
        <w:rPr>
          <w:rFonts w:ascii="Times New Roman" w:hAnsi="Times New Roman"/>
          <w:sz w:val="28"/>
          <w:szCs w:val="28"/>
          <w:lang w:val="uk-UA"/>
        </w:rPr>
        <w:t>виконання</w:t>
      </w:r>
      <w:r>
        <w:rPr>
          <w:rFonts w:ascii="Times New Roman" w:hAnsi="Times New Roman"/>
          <w:sz w:val="28"/>
          <w:szCs w:val="28"/>
          <w:lang w:val="uk-UA"/>
        </w:rPr>
        <w:t xml:space="preserve"> </w:t>
      </w:r>
      <w:r w:rsidRPr="00563C7E">
        <w:rPr>
          <w:rFonts w:ascii="Times New Roman" w:hAnsi="Times New Roman"/>
          <w:sz w:val="28"/>
          <w:szCs w:val="28"/>
          <w:lang w:val="uk-UA"/>
        </w:rPr>
        <w:t>фінансового плану</w:t>
      </w:r>
      <w:r>
        <w:rPr>
          <w:rFonts w:ascii="Times New Roman" w:hAnsi="Times New Roman"/>
          <w:sz w:val="28"/>
          <w:szCs w:val="28"/>
          <w:lang w:val="uk-UA"/>
        </w:rPr>
        <w:t xml:space="preserve"> </w:t>
      </w:r>
      <w:r w:rsidRPr="00563C7E">
        <w:rPr>
          <w:rFonts w:ascii="Times New Roman" w:hAnsi="Times New Roman"/>
          <w:sz w:val="28"/>
          <w:szCs w:val="28"/>
          <w:lang w:val="uk-UA"/>
        </w:rPr>
        <w:t>КП НМР «Комфорт»</w:t>
      </w:r>
      <w:r>
        <w:rPr>
          <w:rFonts w:ascii="Times New Roman" w:hAnsi="Times New Roman"/>
          <w:sz w:val="28"/>
          <w:szCs w:val="28"/>
          <w:lang w:val="uk-UA"/>
        </w:rPr>
        <w:t xml:space="preserve"> </w:t>
      </w:r>
      <w:r w:rsidRPr="00563C7E">
        <w:rPr>
          <w:rFonts w:ascii="Times New Roman" w:hAnsi="Times New Roman"/>
          <w:sz w:val="28"/>
          <w:szCs w:val="28"/>
          <w:lang w:val="uk-UA"/>
        </w:rPr>
        <w:t>за</w:t>
      </w:r>
      <w:r>
        <w:rPr>
          <w:rFonts w:ascii="Times New Roman" w:hAnsi="Times New Roman"/>
          <w:sz w:val="28"/>
          <w:szCs w:val="28"/>
          <w:lang w:val="uk-UA"/>
        </w:rPr>
        <w:t xml:space="preserve"> </w:t>
      </w:r>
      <w:r w:rsidRPr="00563C7E">
        <w:rPr>
          <w:rFonts w:ascii="Times New Roman" w:hAnsi="Times New Roman"/>
          <w:sz w:val="28"/>
          <w:szCs w:val="28"/>
          <w:lang w:val="uk-UA"/>
        </w:rPr>
        <w:t>2018 рік:</w:t>
      </w:r>
    </w:p>
    <w:p w:rsidR="0061766C" w:rsidRPr="00563C7E" w:rsidRDefault="0061766C" w:rsidP="00563C7E">
      <w:pPr>
        <w:spacing w:after="0" w:line="240" w:lineRule="auto"/>
        <w:jc w:val="center"/>
        <w:rPr>
          <w:rFonts w:ascii="Times New Roman" w:hAnsi="Times New Roman"/>
          <w:b/>
          <w:sz w:val="28"/>
          <w:szCs w:val="28"/>
          <w:lang w:val="uk-UA"/>
        </w:rPr>
      </w:pPr>
    </w:p>
    <w:p w:rsidR="0061766C" w:rsidRPr="00563C7E" w:rsidRDefault="0061766C" w:rsidP="00563C7E">
      <w:pPr>
        <w:spacing w:after="0" w:line="240" w:lineRule="auto"/>
        <w:jc w:val="center"/>
        <w:rPr>
          <w:rFonts w:ascii="Times New Roman" w:hAnsi="Times New Roman"/>
          <w:b/>
          <w:sz w:val="28"/>
          <w:szCs w:val="28"/>
          <w:lang w:val="uk-UA"/>
        </w:rPr>
      </w:pPr>
      <w:r w:rsidRPr="00563C7E">
        <w:rPr>
          <w:rFonts w:ascii="Times New Roman" w:hAnsi="Times New Roman"/>
          <w:b/>
          <w:sz w:val="28"/>
          <w:szCs w:val="28"/>
          <w:lang w:val="uk-UA"/>
        </w:rPr>
        <w:t>Розшифровка</w:t>
      </w:r>
    </w:p>
    <w:p w:rsidR="0061766C" w:rsidRDefault="0061766C" w:rsidP="00563C7E">
      <w:pPr>
        <w:spacing w:after="0" w:line="240" w:lineRule="auto"/>
        <w:jc w:val="center"/>
        <w:rPr>
          <w:rFonts w:ascii="Times New Roman" w:hAnsi="Times New Roman"/>
          <w:b/>
          <w:sz w:val="28"/>
          <w:szCs w:val="28"/>
          <w:lang w:val="uk-UA"/>
        </w:rPr>
      </w:pPr>
      <w:r w:rsidRPr="00563C7E">
        <w:rPr>
          <w:rFonts w:ascii="Times New Roman" w:hAnsi="Times New Roman"/>
          <w:b/>
          <w:sz w:val="28"/>
          <w:szCs w:val="28"/>
          <w:lang w:val="uk-UA"/>
        </w:rPr>
        <w:t xml:space="preserve"> статей доходів і витрат до звіту про виконання</w:t>
      </w:r>
      <w:r>
        <w:rPr>
          <w:rFonts w:ascii="Times New Roman" w:hAnsi="Times New Roman"/>
          <w:b/>
          <w:sz w:val="28"/>
          <w:szCs w:val="28"/>
          <w:lang w:val="uk-UA"/>
        </w:rPr>
        <w:t xml:space="preserve"> </w:t>
      </w:r>
      <w:r w:rsidRPr="00563C7E">
        <w:rPr>
          <w:rFonts w:ascii="Times New Roman" w:hAnsi="Times New Roman"/>
          <w:b/>
          <w:sz w:val="28"/>
          <w:szCs w:val="28"/>
          <w:lang w:val="uk-UA"/>
        </w:rPr>
        <w:t>фінансового плану підприємства КП НМР «Комфорт»</w:t>
      </w:r>
      <w:r>
        <w:rPr>
          <w:rFonts w:ascii="Times New Roman" w:hAnsi="Times New Roman"/>
          <w:b/>
          <w:sz w:val="28"/>
          <w:szCs w:val="28"/>
          <w:lang w:val="uk-UA"/>
        </w:rPr>
        <w:t xml:space="preserve"> </w:t>
      </w:r>
      <w:r w:rsidRPr="00563C7E">
        <w:rPr>
          <w:rFonts w:ascii="Times New Roman" w:hAnsi="Times New Roman"/>
          <w:b/>
          <w:sz w:val="28"/>
          <w:szCs w:val="28"/>
          <w:lang w:val="uk-UA"/>
        </w:rPr>
        <w:t>за</w:t>
      </w:r>
      <w:r>
        <w:rPr>
          <w:rFonts w:ascii="Times New Roman" w:hAnsi="Times New Roman"/>
          <w:b/>
          <w:sz w:val="28"/>
          <w:szCs w:val="28"/>
          <w:lang w:val="uk-UA"/>
        </w:rPr>
        <w:t xml:space="preserve"> 2018 рік</w:t>
      </w:r>
    </w:p>
    <w:p w:rsidR="0061766C" w:rsidRPr="00563C7E" w:rsidRDefault="0061766C" w:rsidP="00563C7E">
      <w:pPr>
        <w:spacing w:after="0" w:line="240" w:lineRule="auto"/>
        <w:jc w:val="center"/>
        <w:rPr>
          <w:rFonts w:ascii="Times New Roman" w:hAnsi="Times New Roman"/>
          <w:b/>
          <w:sz w:val="28"/>
          <w:szCs w:val="28"/>
          <w:lang w:val="uk-UA"/>
        </w:rPr>
      </w:pPr>
    </w:p>
    <w:p w:rsidR="0061766C" w:rsidRPr="00563C7E" w:rsidRDefault="0061766C" w:rsidP="00563C7E">
      <w:pPr>
        <w:spacing w:after="0" w:line="240" w:lineRule="auto"/>
        <w:jc w:val="center"/>
        <w:rPr>
          <w:rFonts w:ascii="Times New Roman" w:hAnsi="Times New Roman"/>
          <w:b/>
          <w:sz w:val="28"/>
          <w:szCs w:val="28"/>
          <w:lang w:val="uk-UA"/>
        </w:rPr>
      </w:pPr>
      <w:r w:rsidRPr="00563C7E">
        <w:rPr>
          <w:rFonts w:ascii="Times New Roman" w:hAnsi="Times New Roman"/>
          <w:b/>
          <w:sz w:val="28"/>
          <w:szCs w:val="28"/>
          <w:lang w:val="uk-UA"/>
        </w:rPr>
        <w:t>ДОХОДИ:</w:t>
      </w:r>
    </w:p>
    <w:p w:rsidR="0061766C" w:rsidRPr="00563C7E" w:rsidRDefault="0061766C" w:rsidP="00563C7E">
      <w:pPr>
        <w:spacing w:after="0" w:line="240" w:lineRule="auto"/>
        <w:jc w:val="center"/>
        <w:rPr>
          <w:rFonts w:ascii="Times New Roman" w:hAnsi="Times New Roman"/>
          <w:b/>
          <w:sz w:val="28"/>
          <w:szCs w:val="28"/>
          <w:lang w:val="uk-UA"/>
        </w:rPr>
      </w:pPr>
      <w:r w:rsidRPr="00563C7E">
        <w:rPr>
          <w:rFonts w:ascii="Times New Roman" w:hAnsi="Times New Roman"/>
          <w:b/>
          <w:sz w:val="28"/>
          <w:szCs w:val="28"/>
          <w:lang w:val="uk-UA"/>
        </w:rPr>
        <w:t>Інші операційні</w:t>
      </w:r>
      <w:r>
        <w:rPr>
          <w:rFonts w:ascii="Times New Roman" w:hAnsi="Times New Roman"/>
          <w:b/>
          <w:sz w:val="28"/>
          <w:szCs w:val="28"/>
          <w:lang w:val="uk-UA"/>
        </w:rPr>
        <w:t xml:space="preserve"> доходи (</w:t>
      </w:r>
      <w:r w:rsidRPr="00563C7E">
        <w:rPr>
          <w:rFonts w:ascii="Times New Roman" w:hAnsi="Times New Roman"/>
          <w:b/>
          <w:sz w:val="28"/>
          <w:szCs w:val="28"/>
          <w:lang w:val="uk-UA"/>
        </w:rPr>
        <w:t>код рядка 1070)</w:t>
      </w:r>
    </w:p>
    <w:p w:rsidR="0061766C" w:rsidRPr="00867FA5" w:rsidRDefault="0061766C" w:rsidP="00563C7E">
      <w:pPr>
        <w:spacing w:after="0" w:line="240" w:lineRule="auto"/>
        <w:jc w:val="right"/>
        <w:rPr>
          <w:rFonts w:ascii="Times New Roman" w:hAnsi="Times New Roman"/>
          <w:sz w:val="24"/>
          <w:szCs w:val="24"/>
          <w:lang w:val="uk-UA"/>
        </w:rPr>
      </w:pPr>
      <w:r w:rsidRPr="00867FA5">
        <w:rPr>
          <w:rFonts w:ascii="Times New Roman" w:hAnsi="Times New Roman"/>
          <w:sz w:val="24"/>
          <w:szCs w:val="24"/>
          <w:lang w:val="uk-UA"/>
        </w:rPr>
        <w:t>тис. грн.</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8"/>
        <w:gridCol w:w="8082"/>
        <w:gridCol w:w="1098"/>
      </w:tblGrid>
      <w:tr w:rsidR="0061766C" w:rsidRPr="00867FA5" w:rsidTr="00563C7E">
        <w:trPr>
          <w:trHeight w:val="598"/>
        </w:trPr>
        <w:tc>
          <w:tcPr>
            <w:tcW w:w="548" w:type="dxa"/>
          </w:tcPr>
          <w:p w:rsidR="0061766C" w:rsidRPr="00563C7E" w:rsidRDefault="0061766C" w:rsidP="00563C7E">
            <w:pPr>
              <w:spacing w:after="0" w:line="240" w:lineRule="auto"/>
              <w:ind w:left="-112" w:right="-102"/>
              <w:jc w:val="center"/>
              <w:rPr>
                <w:rFonts w:ascii="Times New Roman" w:hAnsi="Times New Roman"/>
                <w:sz w:val="26"/>
                <w:szCs w:val="26"/>
                <w:lang w:val="uk-UA"/>
              </w:rPr>
            </w:pPr>
            <w:r w:rsidRPr="00563C7E">
              <w:rPr>
                <w:rFonts w:ascii="Times New Roman" w:hAnsi="Times New Roman"/>
                <w:sz w:val="26"/>
                <w:szCs w:val="26"/>
                <w:lang w:val="uk-UA"/>
              </w:rPr>
              <w:t>№ з/п</w:t>
            </w:r>
          </w:p>
        </w:tc>
        <w:tc>
          <w:tcPr>
            <w:tcW w:w="8082" w:type="dxa"/>
          </w:tcPr>
          <w:p w:rsidR="0061766C" w:rsidRPr="00563C7E" w:rsidRDefault="0061766C" w:rsidP="00563C7E">
            <w:pPr>
              <w:spacing w:after="0" w:line="240" w:lineRule="auto"/>
              <w:ind w:left="-112" w:right="-102"/>
              <w:jc w:val="center"/>
              <w:rPr>
                <w:rFonts w:ascii="Times New Roman" w:hAnsi="Times New Roman"/>
                <w:sz w:val="26"/>
                <w:szCs w:val="26"/>
                <w:lang w:val="uk-UA"/>
              </w:rPr>
            </w:pPr>
            <w:r w:rsidRPr="00563C7E">
              <w:rPr>
                <w:rFonts w:ascii="Times New Roman" w:hAnsi="Times New Roman"/>
                <w:sz w:val="26"/>
                <w:szCs w:val="26"/>
                <w:lang w:val="uk-UA"/>
              </w:rPr>
              <w:t>Стаття доходів</w:t>
            </w:r>
          </w:p>
        </w:tc>
        <w:tc>
          <w:tcPr>
            <w:tcW w:w="1098" w:type="dxa"/>
          </w:tcPr>
          <w:p w:rsidR="0061766C" w:rsidRPr="00563C7E" w:rsidRDefault="0061766C" w:rsidP="00563C7E">
            <w:pPr>
              <w:spacing w:after="0" w:line="240" w:lineRule="auto"/>
              <w:ind w:left="-112" w:right="-102"/>
              <w:jc w:val="center"/>
              <w:rPr>
                <w:rFonts w:ascii="Times New Roman" w:hAnsi="Times New Roman"/>
                <w:sz w:val="26"/>
                <w:szCs w:val="26"/>
                <w:lang w:val="uk-UA"/>
              </w:rPr>
            </w:pPr>
            <w:r w:rsidRPr="00563C7E">
              <w:rPr>
                <w:rFonts w:ascii="Times New Roman" w:hAnsi="Times New Roman"/>
                <w:sz w:val="26"/>
                <w:szCs w:val="26"/>
                <w:lang w:val="uk-UA"/>
              </w:rPr>
              <w:t>Факт 2018</w:t>
            </w:r>
            <w:r>
              <w:rPr>
                <w:rFonts w:ascii="Times New Roman" w:hAnsi="Times New Roman"/>
                <w:sz w:val="26"/>
                <w:szCs w:val="26"/>
                <w:lang w:val="uk-UA"/>
              </w:rPr>
              <w:t xml:space="preserve"> </w:t>
            </w:r>
            <w:r w:rsidRPr="00563C7E">
              <w:rPr>
                <w:rFonts w:ascii="Times New Roman" w:hAnsi="Times New Roman"/>
                <w:sz w:val="26"/>
                <w:szCs w:val="26"/>
                <w:lang w:val="uk-UA"/>
              </w:rPr>
              <w:t>рік</w:t>
            </w:r>
          </w:p>
        </w:tc>
      </w:tr>
      <w:tr w:rsidR="0061766C" w:rsidRPr="00867FA5" w:rsidTr="00563C7E">
        <w:trPr>
          <w:trHeight w:val="885"/>
        </w:trPr>
        <w:tc>
          <w:tcPr>
            <w:tcW w:w="548" w:type="dxa"/>
          </w:tcPr>
          <w:p w:rsidR="0061766C" w:rsidRPr="00563C7E" w:rsidRDefault="0061766C" w:rsidP="00563C7E">
            <w:pPr>
              <w:spacing w:after="0" w:line="240" w:lineRule="auto"/>
              <w:rPr>
                <w:rFonts w:ascii="Times New Roman" w:hAnsi="Times New Roman"/>
                <w:sz w:val="26"/>
                <w:szCs w:val="26"/>
                <w:lang w:val="uk-UA"/>
              </w:rPr>
            </w:pPr>
            <w:r w:rsidRPr="00563C7E">
              <w:rPr>
                <w:rFonts w:ascii="Times New Roman" w:hAnsi="Times New Roman"/>
                <w:sz w:val="26"/>
                <w:szCs w:val="26"/>
                <w:lang w:val="uk-UA"/>
              </w:rPr>
              <w:t>1</w:t>
            </w:r>
          </w:p>
        </w:tc>
        <w:tc>
          <w:tcPr>
            <w:tcW w:w="8082" w:type="dxa"/>
          </w:tcPr>
          <w:p w:rsidR="0061766C" w:rsidRPr="00563C7E" w:rsidRDefault="0061766C" w:rsidP="00563C7E">
            <w:pPr>
              <w:spacing w:after="0" w:line="240" w:lineRule="auto"/>
              <w:ind w:left="-58" w:right="-89"/>
              <w:jc w:val="both"/>
              <w:rPr>
                <w:rFonts w:ascii="Times New Roman" w:hAnsi="Times New Roman"/>
                <w:sz w:val="26"/>
                <w:szCs w:val="26"/>
                <w:lang w:val="uk-UA"/>
              </w:rPr>
            </w:pPr>
            <w:r w:rsidRPr="00563C7E">
              <w:rPr>
                <w:rFonts w:ascii="Times New Roman" w:hAnsi="Times New Roman"/>
                <w:sz w:val="26"/>
                <w:szCs w:val="26"/>
                <w:lang w:val="uk-UA"/>
              </w:rPr>
              <w:t>Фінансування згідно Програми благоустрою міста Нетішин на 2017-2019 роки (рішення тридцять шостої сесії Нетішинської міської ради V11 скликання від 24.11.2017р. №</w:t>
            </w:r>
            <w:r>
              <w:rPr>
                <w:rFonts w:ascii="Times New Roman" w:hAnsi="Times New Roman"/>
                <w:sz w:val="26"/>
                <w:szCs w:val="26"/>
                <w:lang w:val="uk-UA"/>
              </w:rPr>
              <w:t xml:space="preserve"> </w:t>
            </w:r>
            <w:r w:rsidRPr="00563C7E">
              <w:rPr>
                <w:rFonts w:ascii="Times New Roman" w:hAnsi="Times New Roman"/>
                <w:sz w:val="26"/>
                <w:szCs w:val="26"/>
                <w:lang w:val="uk-UA"/>
              </w:rPr>
              <w:t>36/1964)</w:t>
            </w:r>
          </w:p>
        </w:tc>
        <w:tc>
          <w:tcPr>
            <w:tcW w:w="1098" w:type="dxa"/>
          </w:tcPr>
          <w:p w:rsidR="0061766C" w:rsidRPr="00563C7E" w:rsidRDefault="0061766C" w:rsidP="00563C7E">
            <w:pPr>
              <w:spacing w:after="0" w:line="240" w:lineRule="auto"/>
              <w:jc w:val="center"/>
              <w:rPr>
                <w:rFonts w:ascii="Times New Roman" w:hAnsi="Times New Roman"/>
                <w:sz w:val="26"/>
                <w:szCs w:val="26"/>
                <w:lang w:val="uk-UA"/>
              </w:rPr>
            </w:pPr>
            <w:r w:rsidRPr="00563C7E">
              <w:rPr>
                <w:rFonts w:ascii="Times New Roman" w:hAnsi="Times New Roman"/>
                <w:sz w:val="26"/>
                <w:szCs w:val="26"/>
                <w:lang w:val="uk-UA"/>
              </w:rPr>
              <w:t>3170,0</w:t>
            </w:r>
          </w:p>
        </w:tc>
      </w:tr>
      <w:tr w:rsidR="0061766C" w:rsidRPr="00867FA5" w:rsidTr="00563C7E">
        <w:trPr>
          <w:trHeight w:val="1183"/>
        </w:trPr>
        <w:tc>
          <w:tcPr>
            <w:tcW w:w="548" w:type="dxa"/>
          </w:tcPr>
          <w:p w:rsidR="0061766C" w:rsidRPr="00563C7E" w:rsidRDefault="0061766C" w:rsidP="00563C7E">
            <w:pPr>
              <w:spacing w:after="0" w:line="240" w:lineRule="auto"/>
              <w:rPr>
                <w:rFonts w:ascii="Times New Roman" w:hAnsi="Times New Roman"/>
                <w:sz w:val="26"/>
                <w:szCs w:val="26"/>
                <w:lang w:val="uk-UA"/>
              </w:rPr>
            </w:pPr>
            <w:r w:rsidRPr="00563C7E">
              <w:rPr>
                <w:rFonts w:ascii="Times New Roman" w:hAnsi="Times New Roman"/>
                <w:sz w:val="26"/>
                <w:szCs w:val="26"/>
                <w:lang w:val="uk-UA"/>
              </w:rPr>
              <w:t>2</w:t>
            </w:r>
          </w:p>
        </w:tc>
        <w:tc>
          <w:tcPr>
            <w:tcW w:w="8082" w:type="dxa"/>
          </w:tcPr>
          <w:p w:rsidR="0061766C" w:rsidRPr="00563C7E" w:rsidRDefault="0061766C" w:rsidP="00563C7E">
            <w:pPr>
              <w:spacing w:after="0" w:line="240" w:lineRule="auto"/>
              <w:ind w:left="-58" w:right="-89"/>
              <w:jc w:val="both"/>
              <w:rPr>
                <w:rFonts w:ascii="Times New Roman" w:hAnsi="Times New Roman"/>
                <w:sz w:val="26"/>
                <w:szCs w:val="26"/>
                <w:lang w:val="uk-UA"/>
              </w:rPr>
            </w:pPr>
            <w:r w:rsidRPr="00563C7E">
              <w:rPr>
                <w:rFonts w:ascii="Times New Roman" w:hAnsi="Times New Roman"/>
                <w:sz w:val="26"/>
                <w:szCs w:val="26"/>
                <w:lang w:val="uk-UA"/>
              </w:rPr>
              <w:t>Визнаний дохід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w:t>
            </w:r>
          </w:p>
        </w:tc>
        <w:tc>
          <w:tcPr>
            <w:tcW w:w="1098" w:type="dxa"/>
          </w:tcPr>
          <w:p w:rsidR="0061766C" w:rsidRPr="00563C7E" w:rsidRDefault="0061766C" w:rsidP="00563C7E">
            <w:pPr>
              <w:spacing w:after="0" w:line="240" w:lineRule="auto"/>
              <w:jc w:val="center"/>
              <w:rPr>
                <w:rFonts w:ascii="Times New Roman" w:hAnsi="Times New Roman"/>
                <w:sz w:val="26"/>
                <w:szCs w:val="26"/>
                <w:lang w:val="uk-UA"/>
              </w:rPr>
            </w:pPr>
            <w:r w:rsidRPr="00563C7E">
              <w:rPr>
                <w:rFonts w:ascii="Times New Roman" w:hAnsi="Times New Roman"/>
                <w:sz w:val="26"/>
                <w:szCs w:val="26"/>
                <w:lang w:val="uk-UA"/>
              </w:rPr>
              <w:t>206,0</w:t>
            </w:r>
          </w:p>
        </w:tc>
      </w:tr>
      <w:tr w:rsidR="0061766C" w:rsidRPr="00867FA5" w:rsidTr="00563C7E">
        <w:trPr>
          <w:trHeight w:val="1482"/>
        </w:trPr>
        <w:tc>
          <w:tcPr>
            <w:tcW w:w="548" w:type="dxa"/>
          </w:tcPr>
          <w:p w:rsidR="0061766C" w:rsidRPr="00563C7E" w:rsidRDefault="0061766C" w:rsidP="00563C7E">
            <w:pPr>
              <w:spacing w:after="0" w:line="240" w:lineRule="auto"/>
              <w:rPr>
                <w:rFonts w:ascii="Times New Roman" w:hAnsi="Times New Roman"/>
                <w:sz w:val="26"/>
                <w:szCs w:val="26"/>
                <w:lang w:val="uk-UA"/>
              </w:rPr>
            </w:pPr>
            <w:r w:rsidRPr="00563C7E">
              <w:rPr>
                <w:rFonts w:ascii="Times New Roman" w:hAnsi="Times New Roman"/>
                <w:sz w:val="26"/>
                <w:szCs w:val="26"/>
                <w:lang w:val="uk-UA"/>
              </w:rPr>
              <w:t>3</w:t>
            </w:r>
          </w:p>
          <w:p w:rsidR="0061766C" w:rsidRPr="00563C7E" w:rsidRDefault="0061766C" w:rsidP="00563C7E">
            <w:pPr>
              <w:spacing w:after="0" w:line="240" w:lineRule="auto"/>
              <w:rPr>
                <w:rFonts w:ascii="Times New Roman" w:hAnsi="Times New Roman"/>
                <w:sz w:val="26"/>
                <w:szCs w:val="26"/>
                <w:lang w:val="uk-UA"/>
              </w:rPr>
            </w:pPr>
          </w:p>
        </w:tc>
        <w:tc>
          <w:tcPr>
            <w:tcW w:w="8082" w:type="dxa"/>
          </w:tcPr>
          <w:p w:rsidR="0061766C" w:rsidRPr="00563C7E" w:rsidRDefault="0061766C" w:rsidP="00563C7E">
            <w:pPr>
              <w:spacing w:after="0" w:line="240" w:lineRule="auto"/>
              <w:ind w:left="-58" w:right="-89"/>
              <w:jc w:val="both"/>
              <w:rPr>
                <w:rFonts w:ascii="Times New Roman" w:hAnsi="Times New Roman"/>
                <w:sz w:val="26"/>
                <w:szCs w:val="26"/>
                <w:lang w:val="uk-UA"/>
              </w:rPr>
            </w:pPr>
            <w:r w:rsidRPr="00563C7E">
              <w:rPr>
                <w:rFonts w:ascii="Times New Roman" w:hAnsi="Times New Roman"/>
                <w:sz w:val="26"/>
                <w:szCs w:val="26"/>
                <w:lang w:val="uk-UA"/>
              </w:rPr>
              <w:t>Пайова участь в утриманні об’єктів благоустрою (рішення виконавчого комітету Нетішинської міської ради «Про визначення обсягів пайової участі власників тимчасових споруд торговельного, побутового, соціально-культурного чи іншого призначення в утриманні об’єктів благоустрою міста Нетішин» від 25.06.2015</w:t>
            </w:r>
            <w:r>
              <w:rPr>
                <w:rFonts w:ascii="Times New Roman" w:hAnsi="Times New Roman"/>
                <w:sz w:val="26"/>
                <w:szCs w:val="26"/>
                <w:lang w:val="uk-UA"/>
              </w:rPr>
              <w:t xml:space="preserve"> </w:t>
            </w:r>
            <w:r w:rsidRPr="00563C7E">
              <w:rPr>
                <w:rFonts w:ascii="Times New Roman" w:hAnsi="Times New Roman"/>
                <w:sz w:val="26"/>
                <w:szCs w:val="26"/>
                <w:lang w:val="uk-UA"/>
              </w:rPr>
              <w:t>р. №</w:t>
            </w:r>
            <w:r>
              <w:rPr>
                <w:rFonts w:ascii="Times New Roman" w:hAnsi="Times New Roman"/>
                <w:sz w:val="26"/>
                <w:szCs w:val="26"/>
                <w:lang w:val="uk-UA"/>
              </w:rPr>
              <w:t xml:space="preserve"> </w:t>
            </w:r>
            <w:r w:rsidRPr="00563C7E">
              <w:rPr>
                <w:rFonts w:ascii="Times New Roman" w:hAnsi="Times New Roman"/>
                <w:sz w:val="26"/>
                <w:szCs w:val="26"/>
                <w:lang w:val="uk-UA"/>
              </w:rPr>
              <w:t>193/2015)</w:t>
            </w:r>
          </w:p>
        </w:tc>
        <w:tc>
          <w:tcPr>
            <w:tcW w:w="1098" w:type="dxa"/>
          </w:tcPr>
          <w:p w:rsidR="0061766C" w:rsidRPr="00563C7E" w:rsidRDefault="0061766C" w:rsidP="00563C7E">
            <w:pPr>
              <w:spacing w:after="0" w:line="240" w:lineRule="auto"/>
              <w:jc w:val="center"/>
              <w:rPr>
                <w:rFonts w:ascii="Times New Roman" w:hAnsi="Times New Roman"/>
                <w:sz w:val="26"/>
                <w:szCs w:val="26"/>
                <w:lang w:val="uk-UA"/>
              </w:rPr>
            </w:pPr>
            <w:r w:rsidRPr="00563C7E">
              <w:rPr>
                <w:rFonts w:ascii="Times New Roman" w:hAnsi="Times New Roman"/>
                <w:sz w:val="26"/>
                <w:szCs w:val="26"/>
                <w:lang w:val="uk-UA"/>
              </w:rPr>
              <w:t>15,0</w:t>
            </w:r>
          </w:p>
        </w:tc>
      </w:tr>
      <w:tr w:rsidR="0061766C" w:rsidRPr="00867FA5" w:rsidTr="00563C7E">
        <w:trPr>
          <w:trHeight w:val="312"/>
        </w:trPr>
        <w:tc>
          <w:tcPr>
            <w:tcW w:w="548" w:type="dxa"/>
          </w:tcPr>
          <w:p w:rsidR="0061766C" w:rsidRPr="00563C7E" w:rsidRDefault="0061766C" w:rsidP="00563C7E">
            <w:pPr>
              <w:spacing w:after="0" w:line="240" w:lineRule="auto"/>
              <w:rPr>
                <w:rFonts w:ascii="Times New Roman" w:hAnsi="Times New Roman"/>
                <w:sz w:val="26"/>
                <w:szCs w:val="26"/>
                <w:lang w:val="uk-UA"/>
              </w:rPr>
            </w:pPr>
          </w:p>
        </w:tc>
        <w:tc>
          <w:tcPr>
            <w:tcW w:w="8082" w:type="dxa"/>
          </w:tcPr>
          <w:p w:rsidR="0061766C" w:rsidRPr="00563C7E" w:rsidRDefault="0061766C" w:rsidP="00563C7E">
            <w:pPr>
              <w:spacing w:after="0" w:line="240" w:lineRule="auto"/>
              <w:rPr>
                <w:rFonts w:ascii="Times New Roman" w:hAnsi="Times New Roman"/>
                <w:b/>
                <w:sz w:val="26"/>
                <w:szCs w:val="26"/>
                <w:lang w:val="uk-UA"/>
              </w:rPr>
            </w:pPr>
            <w:r w:rsidRPr="00563C7E">
              <w:rPr>
                <w:rFonts w:ascii="Times New Roman" w:hAnsi="Times New Roman"/>
                <w:b/>
                <w:sz w:val="26"/>
                <w:szCs w:val="26"/>
                <w:lang w:val="uk-UA"/>
              </w:rPr>
              <w:t>Всього доходів</w:t>
            </w:r>
          </w:p>
        </w:tc>
        <w:tc>
          <w:tcPr>
            <w:tcW w:w="1098" w:type="dxa"/>
          </w:tcPr>
          <w:p w:rsidR="0061766C" w:rsidRPr="00563C7E" w:rsidRDefault="0061766C" w:rsidP="00563C7E">
            <w:pPr>
              <w:spacing w:after="0" w:line="240" w:lineRule="auto"/>
              <w:jc w:val="center"/>
              <w:rPr>
                <w:rFonts w:ascii="Times New Roman" w:hAnsi="Times New Roman"/>
                <w:sz w:val="26"/>
                <w:szCs w:val="26"/>
                <w:lang w:val="uk-UA"/>
              </w:rPr>
            </w:pPr>
            <w:r w:rsidRPr="00563C7E">
              <w:rPr>
                <w:rFonts w:ascii="Times New Roman" w:hAnsi="Times New Roman"/>
                <w:sz w:val="26"/>
                <w:szCs w:val="26"/>
                <w:lang w:val="uk-UA"/>
              </w:rPr>
              <w:t>3391,0</w:t>
            </w:r>
          </w:p>
        </w:tc>
      </w:tr>
    </w:tbl>
    <w:p w:rsidR="0061766C" w:rsidRPr="00867FA5" w:rsidRDefault="0061766C" w:rsidP="00563C7E">
      <w:pPr>
        <w:spacing w:after="0" w:line="240" w:lineRule="auto"/>
        <w:jc w:val="right"/>
        <w:rPr>
          <w:rFonts w:ascii="Times New Roman" w:hAnsi="Times New Roman"/>
          <w:b/>
          <w:sz w:val="24"/>
          <w:szCs w:val="24"/>
          <w:lang w:val="uk-UA"/>
        </w:rPr>
      </w:pPr>
    </w:p>
    <w:p w:rsidR="0061766C" w:rsidRPr="00C57089" w:rsidRDefault="0061766C" w:rsidP="00563C7E">
      <w:pPr>
        <w:spacing w:after="0" w:line="240" w:lineRule="auto"/>
        <w:jc w:val="center"/>
        <w:rPr>
          <w:rFonts w:ascii="Times New Roman" w:hAnsi="Times New Roman"/>
          <w:b/>
          <w:sz w:val="26"/>
          <w:szCs w:val="26"/>
          <w:lang w:val="uk-UA"/>
        </w:rPr>
      </w:pPr>
      <w:r w:rsidRPr="00C57089">
        <w:rPr>
          <w:rFonts w:ascii="Times New Roman" w:hAnsi="Times New Roman"/>
          <w:b/>
          <w:sz w:val="26"/>
          <w:szCs w:val="26"/>
          <w:lang w:val="uk-UA"/>
        </w:rPr>
        <w:t>ВИТРАТИ:</w:t>
      </w:r>
    </w:p>
    <w:p w:rsidR="0061766C" w:rsidRPr="00C57089" w:rsidRDefault="0061766C" w:rsidP="00563C7E">
      <w:pPr>
        <w:spacing w:after="0" w:line="240" w:lineRule="auto"/>
        <w:jc w:val="center"/>
        <w:rPr>
          <w:rFonts w:ascii="Times New Roman" w:hAnsi="Times New Roman"/>
          <w:b/>
          <w:sz w:val="26"/>
          <w:szCs w:val="26"/>
          <w:lang w:val="uk-UA"/>
        </w:rPr>
      </w:pPr>
      <w:r w:rsidRPr="00C57089">
        <w:rPr>
          <w:rFonts w:ascii="Times New Roman" w:hAnsi="Times New Roman"/>
          <w:b/>
          <w:sz w:val="26"/>
          <w:szCs w:val="26"/>
          <w:lang w:val="uk-UA"/>
        </w:rPr>
        <w:t xml:space="preserve">До </w:t>
      </w:r>
      <w:r>
        <w:rPr>
          <w:rFonts w:ascii="Times New Roman" w:hAnsi="Times New Roman"/>
          <w:b/>
          <w:sz w:val="26"/>
          <w:szCs w:val="26"/>
          <w:lang w:val="uk-UA"/>
        </w:rPr>
        <w:t>інших адміністративних витрат (</w:t>
      </w:r>
      <w:r w:rsidRPr="00C57089">
        <w:rPr>
          <w:rFonts w:ascii="Times New Roman" w:hAnsi="Times New Roman"/>
          <w:b/>
          <w:sz w:val="26"/>
          <w:szCs w:val="26"/>
          <w:lang w:val="uk-UA"/>
        </w:rPr>
        <w:t>код рядка 1051) включено витрати:</w:t>
      </w:r>
    </w:p>
    <w:p w:rsidR="0061766C" w:rsidRPr="00C57089" w:rsidRDefault="0061766C" w:rsidP="00563C7E">
      <w:pPr>
        <w:spacing w:after="0" w:line="240" w:lineRule="auto"/>
        <w:jc w:val="right"/>
        <w:rPr>
          <w:rFonts w:ascii="Times New Roman" w:hAnsi="Times New Roman"/>
          <w:sz w:val="26"/>
          <w:szCs w:val="26"/>
          <w:lang w:val="uk-UA"/>
        </w:rPr>
      </w:pPr>
      <w:r>
        <w:rPr>
          <w:rFonts w:ascii="Times New Roman" w:hAnsi="Times New Roman"/>
          <w:sz w:val="26"/>
          <w:szCs w:val="26"/>
          <w:lang w:val="uk-UA"/>
        </w:rPr>
        <w:t>тис.</w:t>
      </w:r>
      <w:r w:rsidRPr="00C57089">
        <w:rPr>
          <w:rFonts w:ascii="Times New Roman" w:hAnsi="Times New Roman"/>
          <w:sz w:val="26"/>
          <w:szCs w:val="26"/>
          <w:lang w:val="uk-UA"/>
        </w:rPr>
        <w:t>грн.</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8091"/>
        <w:gridCol w:w="1092"/>
      </w:tblGrid>
      <w:tr w:rsidR="0061766C" w:rsidRPr="00C57089" w:rsidTr="00C57089">
        <w:trPr>
          <w:trHeight w:val="20"/>
        </w:trPr>
        <w:tc>
          <w:tcPr>
            <w:tcW w:w="542" w:type="dxa"/>
          </w:tcPr>
          <w:p w:rsidR="0061766C" w:rsidRPr="00C57089" w:rsidRDefault="0061766C" w:rsidP="00C57089">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 з/п</w:t>
            </w:r>
          </w:p>
        </w:tc>
        <w:tc>
          <w:tcPr>
            <w:tcW w:w="8091" w:type="dxa"/>
          </w:tcPr>
          <w:p w:rsidR="0061766C" w:rsidRPr="00C57089" w:rsidRDefault="0061766C" w:rsidP="00C57089">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Стаття витрат</w:t>
            </w:r>
          </w:p>
        </w:tc>
        <w:tc>
          <w:tcPr>
            <w:tcW w:w="1092" w:type="dxa"/>
          </w:tcPr>
          <w:p w:rsidR="0061766C" w:rsidRPr="00C57089" w:rsidRDefault="0061766C" w:rsidP="00C57089">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Факт 2018рік</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1</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Витрати на сировину, матеріали, канцтовари</w:t>
            </w:r>
          </w:p>
        </w:tc>
        <w:tc>
          <w:tcPr>
            <w:tcW w:w="1092" w:type="dxa"/>
          </w:tcPr>
          <w:p w:rsidR="0061766C" w:rsidRPr="00C57089" w:rsidRDefault="0061766C" w:rsidP="00563C7E">
            <w:pPr>
              <w:spacing w:after="0" w:line="240" w:lineRule="auto"/>
              <w:jc w:val="center"/>
              <w:rPr>
                <w:rFonts w:ascii="Times New Roman" w:hAnsi="Times New Roman"/>
                <w:color w:val="000000"/>
                <w:sz w:val="26"/>
                <w:szCs w:val="26"/>
                <w:lang w:val="uk-UA"/>
              </w:rPr>
            </w:pPr>
            <w:r w:rsidRPr="00C57089">
              <w:rPr>
                <w:rFonts w:ascii="Times New Roman" w:hAnsi="Times New Roman"/>
                <w:color w:val="000000"/>
                <w:sz w:val="26"/>
                <w:szCs w:val="26"/>
                <w:lang w:val="uk-UA"/>
              </w:rPr>
              <w:t>34,0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2</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Витрати на паливо</w:t>
            </w:r>
          </w:p>
        </w:tc>
        <w:tc>
          <w:tcPr>
            <w:tcW w:w="1092" w:type="dxa"/>
          </w:tcPr>
          <w:p w:rsidR="0061766C" w:rsidRPr="00C57089" w:rsidRDefault="0061766C" w:rsidP="00563C7E">
            <w:pPr>
              <w:spacing w:after="0" w:line="240" w:lineRule="auto"/>
              <w:jc w:val="center"/>
              <w:rPr>
                <w:rFonts w:ascii="Times New Roman" w:hAnsi="Times New Roman"/>
                <w:color w:val="000000"/>
                <w:sz w:val="26"/>
                <w:szCs w:val="26"/>
                <w:lang w:val="uk-UA"/>
              </w:rPr>
            </w:pPr>
            <w:r w:rsidRPr="00C57089">
              <w:rPr>
                <w:rFonts w:ascii="Times New Roman" w:hAnsi="Times New Roman"/>
                <w:color w:val="000000"/>
                <w:sz w:val="26"/>
                <w:szCs w:val="26"/>
                <w:lang w:val="uk-UA"/>
              </w:rPr>
              <w:t>3,0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3</w:t>
            </w:r>
          </w:p>
        </w:tc>
        <w:tc>
          <w:tcPr>
            <w:tcW w:w="8091" w:type="dxa"/>
          </w:tcPr>
          <w:p w:rsidR="0061766C" w:rsidRPr="00C57089" w:rsidRDefault="0061766C" w:rsidP="00563C7E">
            <w:pPr>
              <w:spacing w:after="0" w:line="240" w:lineRule="auto"/>
              <w:rPr>
                <w:rFonts w:ascii="Times New Roman" w:hAnsi="Times New Roman"/>
                <w:sz w:val="26"/>
                <w:szCs w:val="26"/>
                <w:lang w:val="uk-UA"/>
              </w:rPr>
            </w:pPr>
            <w:r>
              <w:rPr>
                <w:rFonts w:ascii="Times New Roman" w:hAnsi="Times New Roman"/>
                <w:sz w:val="26"/>
                <w:szCs w:val="26"/>
                <w:lang w:val="uk-UA"/>
              </w:rPr>
              <w:t>Комунальні послуги (</w:t>
            </w:r>
            <w:r w:rsidRPr="00C57089">
              <w:rPr>
                <w:rFonts w:ascii="Times New Roman" w:hAnsi="Times New Roman"/>
                <w:sz w:val="26"/>
                <w:szCs w:val="26"/>
                <w:lang w:val="uk-UA"/>
              </w:rPr>
              <w:t>теплоенергія)</w:t>
            </w:r>
          </w:p>
        </w:tc>
        <w:tc>
          <w:tcPr>
            <w:tcW w:w="1092" w:type="dxa"/>
          </w:tcPr>
          <w:p w:rsidR="0061766C" w:rsidRPr="00C57089" w:rsidRDefault="0061766C" w:rsidP="00563C7E">
            <w:pPr>
              <w:spacing w:after="0" w:line="240" w:lineRule="auto"/>
              <w:jc w:val="center"/>
              <w:rPr>
                <w:rFonts w:ascii="Times New Roman" w:hAnsi="Times New Roman"/>
                <w:color w:val="000000"/>
                <w:sz w:val="26"/>
                <w:szCs w:val="26"/>
                <w:lang w:val="uk-UA"/>
              </w:rPr>
            </w:pPr>
            <w:r w:rsidRPr="00C57089">
              <w:rPr>
                <w:rFonts w:ascii="Times New Roman" w:hAnsi="Times New Roman"/>
                <w:color w:val="000000"/>
                <w:sz w:val="26"/>
                <w:szCs w:val="26"/>
                <w:lang w:val="uk-UA"/>
              </w:rPr>
              <w:t>6,0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4</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Водопостачання та водовідведення</w:t>
            </w:r>
          </w:p>
        </w:tc>
        <w:tc>
          <w:tcPr>
            <w:tcW w:w="1092" w:type="dxa"/>
          </w:tcPr>
          <w:p w:rsidR="0061766C" w:rsidRPr="00C57089" w:rsidRDefault="0061766C" w:rsidP="00563C7E">
            <w:pPr>
              <w:spacing w:after="0" w:line="240" w:lineRule="auto"/>
              <w:jc w:val="center"/>
              <w:rPr>
                <w:rFonts w:ascii="Times New Roman" w:hAnsi="Times New Roman"/>
                <w:color w:val="000000"/>
                <w:sz w:val="26"/>
                <w:szCs w:val="26"/>
                <w:lang w:val="uk-UA"/>
              </w:rPr>
            </w:pPr>
            <w:r w:rsidRPr="00C57089">
              <w:rPr>
                <w:rFonts w:ascii="Times New Roman" w:hAnsi="Times New Roman"/>
                <w:color w:val="000000"/>
                <w:sz w:val="26"/>
                <w:szCs w:val="26"/>
                <w:lang w:val="uk-UA"/>
              </w:rPr>
              <w:t>5,0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5</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Вивіз сміття</w:t>
            </w:r>
          </w:p>
        </w:tc>
        <w:tc>
          <w:tcPr>
            <w:tcW w:w="1092" w:type="dxa"/>
          </w:tcPr>
          <w:p w:rsidR="0061766C" w:rsidRPr="00C57089" w:rsidRDefault="0061766C" w:rsidP="00563C7E">
            <w:pPr>
              <w:spacing w:after="0" w:line="240" w:lineRule="auto"/>
              <w:jc w:val="center"/>
              <w:rPr>
                <w:rFonts w:ascii="Times New Roman" w:hAnsi="Times New Roman"/>
                <w:color w:val="000000"/>
                <w:sz w:val="26"/>
                <w:szCs w:val="26"/>
                <w:lang w:val="uk-UA"/>
              </w:rPr>
            </w:pPr>
            <w:r w:rsidRPr="00C57089">
              <w:rPr>
                <w:rFonts w:ascii="Times New Roman" w:hAnsi="Times New Roman"/>
                <w:color w:val="000000"/>
                <w:sz w:val="26"/>
                <w:szCs w:val="26"/>
                <w:lang w:val="uk-UA"/>
              </w:rPr>
              <w:t>7,0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6</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Електроенергія</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16,0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7</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Податок на землю</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2,0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8</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Послуги телефонного зв’язку</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2,0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9</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Оренда приміщення</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1,0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10</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Послуги інтернету</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1,0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11</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Страхування приміщення</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1,0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12</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Інформаційне обслуговування бухгалтерської програми</w:t>
            </w:r>
          </w:p>
        </w:tc>
        <w:tc>
          <w:tcPr>
            <w:tcW w:w="1092" w:type="dxa"/>
          </w:tcPr>
          <w:p w:rsidR="0061766C" w:rsidRPr="00C57089" w:rsidRDefault="0061766C" w:rsidP="00563C7E">
            <w:pPr>
              <w:spacing w:after="0" w:line="240" w:lineRule="auto"/>
              <w:jc w:val="center"/>
              <w:rPr>
                <w:rFonts w:ascii="Times New Roman" w:hAnsi="Times New Roman"/>
                <w:color w:val="002060"/>
                <w:sz w:val="26"/>
                <w:szCs w:val="26"/>
                <w:lang w:val="uk-UA"/>
              </w:rPr>
            </w:pPr>
            <w:r w:rsidRPr="00C57089">
              <w:rPr>
                <w:rFonts w:ascii="Times New Roman" w:hAnsi="Times New Roman"/>
                <w:color w:val="002060"/>
                <w:sz w:val="26"/>
                <w:szCs w:val="26"/>
                <w:lang w:val="uk-UA"/>
              </w:rPr>
              <w:t>1,0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13</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Технічне обслуговування електрообладнання</w:t>
            </w:r>
          </w:p>
        </w:tc>
        <w:tc>
          <w:tcPr>
            <w:tcW w:w="1092" w:type="dxa"/>
          </w:tcPr>
          <w:p w:rsidR="0061766C" w:rsidRPr="00C57089" w:rsidRDefault="0061766C" w:rsidP="00563C7E">
            <w:pPr>
              <w:spacing w:after="0" w:line="240" w:lineRule="auto"/>
              <w:jc w:val="center"/>
              <w:rPr>
                <w:rFonts w:ascii="Times New Roman" w:hAnsi="Times New Roman"/>
                <w:color w:val="002060"/>
                <w:sz w:val="26"/>
                <w:szCs w:val="26"/>
                <w:lang w:val="uk-UA"/>
              </w:rPr>
            </w:pPr>
            <w:r w:rsidRPr="00C57089">
              <w:rPr>
                <w:rFonts w:ascii="Times New Roman" w:hAnsi="Times New Roman"/>
                <w:color w:val="002060"/>
                <w:sz w:val="26"/>
                <w:szCs w:val="26"/>
                <w:lang w:val="uk-UA"/>
              </w:rPr>
              <w:t>3,0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14</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Послуги з перезарядки картриджів</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1,0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15</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Послуги ламінування, та друк табличок ПВХ</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1,0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16</w:t>
            </w:r>
          </w:p>
        </w:tc>
        <w:tc>
          <w:tcPr>
            <w:tcW w:w="8091" w:type="dxa"/>
          </w:tcPr>
          <w:p w:rsidR="0061766C" w:rsidRPr="00C57089" w:rsidRDefault="0061766C" w:rsidP="00563C7E">
            <w:pPr>
              <w:spacing w:after="0" w:line="240" w:lineRule="auto"/>
              <w:rPr>
                <w:rFonts w:ascii="Times New Roman" w:hAnsi="Times New Roman"/>
                <w:sz w:val="26"/>
                <w:szCs w:val="26"/>
                <w:lang w:val="uk-UA"/>
              </w:rPr>
            </w:pPr>
            <w:r>
              <w:rPr>
                <w:rFonts w:ascii="Times New Roman" w:hAnsi="Times New Roman"/>
                <w:sz w:val="26"/>
                <w:szCs w:val="26"/>
                <w:lang w:val="uk-UA"/>
              </w:rPr>
              <w:t>Розрахунково-</w:t>
            </w:r>
            <w:r w:rsidRPr="00C57089">
              <w:rPr>
                <w:rFonts w:ascii="Times New Roman" w:hAnsi="Times New Roman"/>
                <w:sz w:val="26"/>
                <w:szCs w:val="26"/>
                <w:lang w:val="uk-UA"/>
              </w:rPr>
              <w:t>касове обслуговування</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1,0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17</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Вартість проїзду у відрядженні</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3,0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18</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Відрядження</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1,0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19</w:t>
            </w:r>
          </w:p>
        </w:tc>
        <w:tc>
          <w:tcPr>
            <w:tcW w:w="8091" w:type="dxa"/>
          </w:tcPr>
          <w:p w:rsidR="0061766C" w:rsidRPr="00C57089" w:rsidRDefault="0061766C" w:rsidP="00563C7E">
            <w:pPr>
              <w:spacing w:after="0" w:line="240" w:lineRule="auto"/>
              <w:rPr>
                <w:rFonts w:ascii="Times New Roman" w:hAnsi="Times New Roman"/>
                <w:b/>
                <w:sz w:val="26"/>
                <w:szCs w:val="26"/>
                <w:lang w:val="uk-UA"/>
              </w:rPr>
            </w:pPr>
            <w:r w:rsidRPr="00C57089">
              <w:rPr>
                <w:rFonts w:ascii="Times New Roman" w:hAnsi="Times New Roman"/>
                <w:sz w:val="26"/>
                <w:szCs w:val="26"/>
                <w:lang w:val="uk-UA"/>
              </w:rPr>
              <w:t>Утримання адміністративних приміщень технічної бази</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4,0</w:t>
            </w:r>
          </w:p>
        </w:tc>
      </w:tr>
      <w:tr w:rsidR="0061766C" w:rsidRPr="00C57089" w:rsidTr="00C57089">
        <w:trPr>
          <w:trHeight w:val="20"/>
        </w:trPr>
        <w:tc>
          <w:tcPr>
            <w:tcW w:w="542" w:type="dxa"/>
          </w:tcPr>
          <w:p w:rsidR="0061766C" w:rsidRPr="00C57089" w:rsidRDefault="0061766C" w:rsidP="00563C7E">
            <w:pPr>
              <w:spacing w:after="0" w:line="240" w:lineRule="auto"/>
              <w:rPr>
                <w:rFonts w:ascii="Times New Roman" w:hAnsi="Times New Roman"/>
                <w:sz w:val="26"/>
                <w:szCs w:val="26"/>
                <w:lang w:val="uk-UA"/>
              </w:rPr>
            </w:pPr>
          </w:p>
        </w:tc>
        <w:tc>
          <w:tcPr>
            <w:tcW w:w="8091" w:type="dxa"/>
          </w:tcPr>
          <w:p w:rsidR="0061766C" w:rsidRPr="00C57089" w:rsidRDefault="0061766C" w:rsidP="00563C7E">
            <w:pPr>
              <w:spacing w:after="0" w:line="240" w:lineRule="auto"/>
              <w:rPr>
                <w:rFonts w:ascii="Times New Roman" w:hAnsi="Times New Roman"/>
                <w:b/>
                <w:sz w:val="26"/>
                <w:szCs w:val="26"/>
                <w:lang w:val="uk-UA"/>
              </w:rPr>
            </w:pPr>
            <w:r w:rsidRPr="00C57089">
              <w:rPr>
                <w:rFonts w:ascii="Times New Roman" w:hAnsi="Times New Roman"/>
                <w:b/>
                <w:sz w:val="26"/>
                <w:szCs w:val="26"/>
                <w:lang w:val="uk-UA"/>
              </w:rPr>
              <w:t>Всього адміністративних витрат</w:t>
            </w:r>
          </w:p>
        </w:tc>
        <w:tc>
          <w:tcPr>
            <w:tcW w:w="1092" w:type="dxa"/>
          </w:tcPr>
          <w:p w:rsidR="0061766C" w:rsidRPr="00C57089" w:rsidRDefault="0061766C" w:rsidP="00563C7E">
            <w:pPr>
              <w:spacing w:after="0" w:line="240" w:lineRule="auto"/>
              <w:jc w:val="center"/>
              <w:rPr>
                <w:rFonts w:ascii="Times New Roman" w:hAnsi="Times New Roman"/>
                <w:b/>
                <w:sz w:val="26"/>
                <w:szCs w:val="26"/>
                <w:lang w:val="uk-UA"/>
              </w:rPr>
            </w:pPr>
            <w:r w:rsidRPr="00C57089">
              <w:rPr>
                <w:rFonts w:ascii="Times New Roman" w:hAnsi="Times New Roman"/>
                <w:b/>
                <w:sz w:val="26"/>
                <w:szCs w:val="26"/>
                <w:lang w:val="uk-UA"/>
              </w:rPr>
              <w:t>93,0</w:t>
            </w:r>
          </w:p>
        </w:tc>
      </w:tr>
    </w:tbl>
    <w:p w:rsidR="0061766C" w:rsidRPr="00C57089" w:rsidRDefault="0061766C" w:rsidP="00563C7E">
      <w:pPr>
        <w:spacing w:after="0" w:line="240" w:lineRule="auto"/>
        <w:jc w:val="center"/>
        <w:rPr>
          <w:rFonts w:ascii="Times New Roman" w:hAnsi="Times New Roman"/>
          <w:b/>
          <w:sz w:val="26"/>
          <w:szCs w:val="26"/>
          <w:lang w:val="uk-UA"/>
        </w:rPr>
      </w:pPr>
    </w:p>
    <w:p w:rsidR="0061766C" w:rsidRPr="00C57089" w:rsidRDefault="0061766C" w:rsidP="00563C7E">
      <w:pPr>
        <w:spacing w:after="0" w:line="240" w:lineRule="auto"/>
        <w:jc w:val="center"/>
        <w:rPr>
          <w:rFonts w:ascii="Times New Roman" w:hAnsi="Times New Roman"/>
          <w:b/>
          <w:sz w:val="26"/>
          <w:szCs w:val="26"/>
          <w:lang w:val="uk-UA"/>
        </w:rPr>
      </w:pPr>
      <w:r>
        <w:rPr>
          <w:rFonts w:ascii="Times New Roman" w:hAnsi="Times New Roman"/>
          <w:b/>
          <w:sz w:val="26"/>
          <w:szCs w:val="26"/>
          <w:lang w:val="uk-UA"/>
        </w:rPr>
        <w:t>До інших операційних витрат (</w:t>
      </w:r>
      <w:r w:rsidRPr="00C57089">
        <w:rPr>
          <w:rFonts w:ascii="Times New Roman" w:hAnsi="Times New Roman"/>
          <w:b/>
          <w:sz w:val="26"/>
          <w:szCs w:val="26"/>
          <w:lang w:val="uk-UA"/>
        </w:rPr>
        <w:t>код рядка 1080) включено витрати:</w:t>
      </w:r>
    </w:p>
    <w:p w:rsidR="0061766C" w:rsidRPr="00C57089" w:rsidRDefault="0061766C" w:rsidP="00563C7E">
      <w:pPr>
        <w:spacing w:after="0" w:line="240" w:lineRule="auto"/>
        <w:jc w:val="right"/>
        <w:rPr>
          <w:rFonts w:ascii="Times New Roman" w:hAnsi="Times New Roman"/>
          <w:sz w:val="26"/>
          <w:szCs w:val="26"/>
          <w:lang w:val="uk-UA"/>
        </w:rPr>
      </w:pPr>
      <w:r w:rsidRPr="00C57089">
        <w:rPr>
          <w:rFonts w:ascii="Times New Roman" w:hAnsi="Times New Roman"/>
          <w:sz w:val="26"/>
          <w:szCs w:val="26"/>
          <w:lang w:val="uk-UA"/>
        </w:rPr>
        <w:t>тис. грн.</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8091"/>
        <w:gridCol w:w="1092"/>
      </w:tblGrid>
      <w:tr w:rsidR="0061766C" w:rsidRPr="00C57089" w:rsidTr="00C57089">
        <w:tc>
          <w:tcPr>
            <w:tcW w:w="542"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 з/п</w:t>
            </w:r>
          </w:p>
        </w:tc>
        <w:tc>
          <w:tcPr>
            <w:tcW w:w="8091" w:type="dxa"/>
          </w:tcPr>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Стаття витрат</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Факт 2018рік</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1</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Оплата послуг з надання послуг по виготовленню ключів криптозахисту</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2,0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2</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Мікробіологічне та санітарно-хімічне дослідження води з озера</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2,0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3</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Експертна оцінка приміщення</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1,0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4</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Водолазне обстеження дна озера для купання</w:t>
            </w:r>
          </w:p>
        </w:tc>
        <w:tc>
          <w:tcPr>
            <w:tcW w:w="1092" w:type="dxa"/>
          </w:tcPr>
          <w:p w:rsidR="0061766C" w:rsidRPr="00C57089" w:rsidRDefault="0061766C" w:rsidP="00563C7E">
            <w:pPr>
              <w:spacing w:after="0" w:line="240" w:lineRule="auto"/>
              <w:jc w:val="center"/>
              <w:rPr>
                <w:rFonts w:ascii="Times New Roman" w:hAnsi="Times New Roman"/>
                <w:sz w:val="26"/>
                <w:szCs w:val="26"/>
                <w:lang w:val="uk-UA"/>
              </w:rPr>
            </w:pPr>
            <w:r w:rsidRPr="00C57089">
              <w:rPr>
                <w:rFonts w:ascii="Times New Roman" w:hAnsi="Times New Roman"/>
                <w:sz w:val="26"/>
                <w:szCs w:val="26"/>
                <w:lang w:val="uk-UA"/>
              </w:rPr>
              <w:t>12,0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5</w:t>
            </w:r>
          </w:p>
        </w:tc>
        <w:tc>
          <w:tcPr>
            <w:tcW w:w="8091" w:type="dxa"/>
            <w:vAlign w:val="center"/>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Купівля меблів</w:t>
            </w:r>
          </w:p>
        </w:tc>
        <w:tc>
          <w:tcPr>
            <w:tcW w:w="1092" w:type="dxa"/>
          </w:tcPr>
          <w:p w:rsidR="0061766C" w:rsidRPr="00C57089" w:rsidRDefault="0061766C" w:rsidP="00563C7E">
            <w:pPr>
              <w:spacing w:after="0" w:line="240" w:lineRule="auto"/>
              <w:jc w:val="center"/>
              <w:rPr>
                <w:rFonts w:ascii="Times New Roman" w:hAnsi="Times New Roman"/>
                <w:color w:val="002060"/>
                <w:sz w:val="26"/>
                <w:szCs w:val="26"/>
                <w:lang w:val="uk-UA"/>
              </w:rPr>
            </w:pPr>
            <w:r w:rsidRPr="00C57089">
              <w:rPr>
                <w:rFonts w:ascii="Times New Roman" w:hAnsi="Times New Roman"/>
                <w:color w:val="002060"/>
                <w:sz w:val="26"/>
                <w:szCs w:val="26"/>
                <w:lang w:val="uk-UA"/>
              </w:rPr>
              <w:t>18,0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6</w:t>
            </w:r>
          </w:p>
        </w:tc>
        <w:tc>
          <w:tcPr>
            <w:tcW w:w="8091" w:type="dxa"/>
            <w:vAlign w:val="center"/>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Купівля комплектуючих до комп'ютерної техніки та інших МНМА</w:t>
            </w:r>
          </w:p>
        </w:tc>
        <w:tc>
          <w:tcPr>
            <w:tcW w:w="1092" w:type="dxa"/>
          </w:tcPr>
          <w:p w:rsidR="0061766C" w:rsidRPr="00C57089" w:rsidRDefault="0061766C" w:rsidP="00563C7E">
            <w:pPr>
              <w:spacing w:after="0" w:line="240" w:lineRule="auto"/>
              <w:jc w:val="center"/>
              <w:rPr>
                <w:rFonts w:ascii="Times New Roman" w:hAnsi="Times New Roman"/>
                <w:color w:val="002060"/>
                <w:sz w:val="26"/>
                <w:szCs w:val="26"/>
                <w:lang w:val="uk-UA"/>
              </w:rPr>
            </w:pPr>
            <w:r w:rsidRPr="00C57089">
              <w:rPr>
                <w:rFonts w:ascii="Times New Roman" w:hAnsi="Times New Roman"/>
                <w:color w:val="002060"/>
                <w:sz w:val="26"/>
                <w:szCs w:val="26"/>
                <w:lang w:val="uk-UA"/>
              </w:rPr>
              <w:t>74,0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7</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Купівля засобів зв’язку</w:t>
            </w:r>
          </w:p>
        </w:tc>
        <w:tc>
          <w:tcPr>
            <w:tcW w:w="1092" w:type="dxa"/>
          </w:tcPr>
          <w:p w:rsidR="0061766C" w:rsidRPr="00C57089" w:rsidRDefault="0061766C" w:rsidP="00563C7E">
            <w:pPr>
              <w:spacing w:after="0" w:line="240" w:lineRule="auto"/>
              <w:jc w:val="center"/>
              <w:rPr>
                <w:rFonts w:ascii="Times New Roman" w:hAnsi="Times New Roman"/>
                <w:color w:val="002060"/>
                <w:sz w:val="26"/>
                <w:szCs w:val="26"/>
                <w:lang w:val="uk-UA"/>
              </w:rPr>
            </w:pPr>
            <w:r w:rsidRPr="00C57089">
              <w:rPr>
                <w:rFonts w:ascii="Times New Roman" w:hAnsi="Times New Roman"/>
                <w:color w:val="002060"/>
                <w:sz w:val="26"/>
                <w:szCs w:val="26"/>
                <w:lang w:val="uk-UA"/>
              </w:rPr>
              <w:t>1,0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8</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Купівля слюсарного інструменту</w:t>
            </w:r>
          </w:p>
        </w:tc>
        <w:tc>
          <w:tcPr>
            <w:tcW w:w="1092" w:type="dxa"/>
          </w:tcPr>
          <w:p w:rsidR="0061766C" w:rsidRPr="00C57089" w:rsidRDefault="0061766C" w:rsidP="00563C7E">
            <w:pPr>
              <w:spacing w:after="0" w:line="240" w:lineRule="auto"/>
              <w:jc w:val="center"/>
              <w:rPr>
                <w:rFonts w:ascii="Times New Roman" w:hAnsi="Times New Roman"/>
                <w:color w:val="002060"/>
                <w:sz w:val="26"/>
                <w:szCs w:val="26"/>
                <w:lang w:val="uk-UA"/>
              </w:rPr>
            </w:pPr>
            <w:r w:rsidRPr="00C57089">
              <w:rPr>
                <w:rFonts w:ascii="Times New Roman" w:hAnsi="Times New Roman"/>
                <w:color w:val="002060"/>
                <w:sz w:val="26"/>
                <w:szCs w:val="26"/>
                <w:lang w:val="uk-UA"/>
              </w:rPr>
              <w:t>10,0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9</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Придбання обладнання довгострокового використання</w:t>
            </w:r>
          </w:p>
        </w:tc>
        <w:tc>
          <w:tcPr>
            <w:tcW w:w="1092" w:type="dxa"/>
          </w:tcPr>
          <w:p w:rsidR="0061766C" w:rsidRPr="00C57089" w:rsidRDefault="0061766C" w:rsidP="00563C7E">
            <w:pPr>
              <w:spacing w:after="0" w:line="240" w:lineRule="auto"/>
              <w:jc w:val="center"/>
              <w:rPr>
                <w:rFonts w:ascii="Times New Roman" w:hAnsi="Times New Roman"/>
                <w:color w:val="002060"/>
                <w:sz w:val="26"/>
                <w:szCs w:val="26"/>
                <w:lang w:val="uk-UA"/>
              </w:rPr>
            </w:pPr>
            <w:r w:rsidRPr="00C57089">
              <w:rPr>
                <w:rFonts w:ascii="Times New Roman" w:hAnsi="Times New Roman"/>
                <w:color w:val="002060"/>
                <w:sz w:val="26"/>
                <w:szCs w:val="26"/>
                <w:lang w:val="uk-UA"/>
              </w:rPr>
              <w:t>1822,0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10</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Купівля бухгалтерської програми</w:t>
            </w:r>
          </w:p>
        </w:tc>
        <w:tc>
          <w:tcPr>
            <w:tcW w:w="1092" w:type="dxa"/>
          </w:tcPr>
          <w:p w:rsidR="0061766C" w:rsidRPr="00C57089" w:rsidRDefault="0061766C" w:rsidP="00563C7E">
            <w:pPr>
              <w:spacing w:after="0" w:line="240" w:lineRule="auto"/>
              <w:jc w:val="center"/>
              <w:rPr>
                <w:rFonts w:ascii="Times New Roman" w:hAnsi="Times New Roman"/>
                <w:color w:val="002060"/>
                <w:sz w:val="26"/>
                <w:szCs w:val="26"/>
                <w:lang w:val="uk-UA"/>
              </w:rPr>
            </w:pPr>
            <w:r w:rsidRPr="00C57089">
              <w:rPr>
                <w:rFonts w:ascii="Times New Roman" w:hAnsi="Times New Roman"/>
                <w:color w:val="002060"/>
                <w:sz w:val="26"/>
                <w:szCs w:val="26"/>
                <w:lang w:val="uk-UA"/>
              </w:rPr>
              <w:t>4,0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11</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Послуги по викошуванню газонів, видаленню сухостійних дерев</w:t>
            </w:r>
          </w:p>
        </w:tc>
        <w:tc>
          <w:tcPr>
            <w:tcW w:w="1092" w:type="dxa"/>
          </w:tcPr>
          <w:p w:rsidR="0061766C" w:rsidRPr="00C57089" w:rsidRDefault="0061766C" w:rsidP="00563C7E">
            <w:pPr>
              <w:spacing w:after="0" w:line="240" w:lineRule="auto"/>
              <w:jc w:val="center"/>
              <w:rPr>
                <w:rFonts w:ascii="Times New Roman" w:hAnsi="Times New Roman"/>
                <w:color w:val="171717"/>
                <w:sz w:val="26"/>
                <w:szCs w:val="26"/>
                <w:lang w:val="uk-UA"/>
              </w:rPr>
            </w:pPr>
            <w:r w:rsidRPr="00C57089">
              <w:rPr>
                <w:rFonts w:ascii="Times New Roman" w:hAnsi="Times New Roman"/>
                <w:color w:val="171717"/>
                <w:sz w:val="26"/>
                <w:szCs w:val="26"/>
                <w:lang w:val="uk-UA"/>
              </w:rPr>
              <w:t>14,0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12</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Послуги автотракторною технікою (погрузчик)</w:t>
            </w:r>
          </w:p>
        </w:tc>
        <w:tc>
          <w:tcPr>
            <w:tcW w:w="1092" w:type="dxa"/>
          </w:tcPr>
          <w:p w:rsidR="0061766C" w:rsidRPr="00C57089" w:rsidRDefault="0061766C" w:rsidP="00563C7E">
            <w:pPr>
              <w:spacing w:after="0" w:line="240" w:lineRule="auto"/>
              <w:jc w:val="center"/>
              <w:rPr>
                <w:rFonts w:ascii="Times New Roman" w:hAnsi="Times New Roman"/>
                <w:color w:val="171717"/>
                <w:sz w:val="26"/>
                <w:szCs w:val="26"/>
                <w:lang w:val="uk-UA"/>
              </w:rPr>
            </w:pPr>
            <w:r w:rsidRPr="00C57089">
              <w:rPr>
                <w:rFonts w:ascii="Times New Roman" w:hAnsi="Times New Roman"/>
                <w:color w:val="171717"/>
                <w:sz w:val="26"/>
                <w:szCs w:val="26"/>
                <w:lang w:val="uk-UA"/>
              </w:rPr>
              <w:t>50,0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13</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Послуги організації та належного функціонування рятувального посту на озері для купання</w:t>
            </w:r>
          </w:p>
        </w:tc>
        <w:tc>
          <w:tcPr>
            <w:tcW w:w="1092" w:type="dxa"/>
          </w:tcPr>
          <w:p w:rsidR="0061766C" w:rsidRPr="00C57089" w:rsidRDefault="0061766C" w:rsidP="00563C7E">
            <w:pPr>
              <w:spacing w:after="0" w:line="240" w:lineRule="auto"/>
              <w:jc w:val="center"/>
              <w:rPr>
                <w:rFonts w:ascii="Times New Roman" w:hAnsi="Times New Roman"/>
                <w:color w:val="171717"/>
                <w:sz w:val="26"/>
                <w:szCs w:val="26"/>
                <w:lang w:val="uk-UA"/>
              </w:rPr>
            </w:pPr>
            <w:r w:rsidRPr="00C57089">
              <w:rPr>
                <w:rFonts w:ascii="Times New Roman" w:hAnsi="Times New Roman"/>
                <w:color w:val="171717"/>
                <w:sz w:val="26"/>
                <w:szCs w:val="26"/>
                <w:lang w:val="uk-UA"/>
              </w:rPr>
              <w:t>110,0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14</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Консультаційні послуги в галузях інженерії</w:t>
            </w:r>
          </w:p>
        </w:tc>
        <w:tc>
          <w:tcPr>
            <w:tcW w:w="1092" w:type="dxa"/>
          </w:tcPr>
          <w:p w:rsidR="0061766C" w:rsidRPr="00C57089" w:rsidRDefault="0061766C" w:rsidP="00563C7E">
            <w:pPr>
              <w:spacing w:after="0" w:line="240" w:lineRule="auto"/>
              <w:jc w:val="center"/>
              <w:rPr>
                <w:rFonts w:ascii="Times New Roman" w:hAnsi="Times New Roman"/>
                <w:color w:val="171717"/>
                <w:sz w:val="26"/>
                <w:szCs w:val="26"/>
                <w:lang w:val="uk-UA"/>
              </w:rPr>
            </w:pPr>
            <w:r w:rsidRPr="00C57089">
              <w:rPr>
                <w:rFonts w:ascii="Times New Roman" w:hAnsi="Times New Roman"/>
                <w:color w:val="171717"/>
                <w:sz w:val="26"/>
                <w:szCs w:val="26"/>
                <w:lang w:val="uk-UA"/>
              </w:rPr>
              <w:t>2,0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15</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Виготовлення проекту землеустрою</w:t>
            </w:r>
          </w:p>
        </w:tc>
        <w:tc>
          <w:tcPr>
            <w:tcW w:w="1092" w:type="dxa"/>
          </w:tcPr>
          <w:p w:rsidR="0061766C" w:rsidRPr="00C57089" w:rsidRDefault="0061766C" w:rsidP="00563C7E">
            <w:pPr>
              <w:spacing w:after="0" w:line="240" w:lineRule="auto"/>
              <w:jc w:val="center"/>
              <w:rPr>
                <w:rFonts w:ascii="Times New Roman" w:hAnsi="Times New Roman"/>
                <w:color w:val="171717"/>
                <w:sz w:val="26"/>
                <w:szCs w:val="26"/>
                <w:lang w:val="uk-UA"/>
              </w:rPr>
            </w:pPr>
            <w:r w:rsidRPr="00C57089">
              <w:rPr>
                <w:rFonts w:ascii="Times New Roman" w:hAnsi="Times New Roman"/>
                <w:color w:val="171717"/>
                <w:sz w:val="26"/>
                <w:szCs w:val="26"/>
                <w:lang w:val="uk-UA"/>
              </w:rPr>
              <w:t>7,0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16</w:t>
            </w:r>
          </w:p>
        </w:tc>
        <w:tc>
          <w:tcPr>
            <w:tcW w:w="8091" w:type="dxa"/>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Перереєстрація автомобілів</w:t>
            </w:r>
          </w:p>
        </w:tc>
        <w:tc>
          <w:tcPr>
            <w:tcW w:w="1092" w:type="dxa"/>
          </w:tcPr>
          <w:p w:rsidR="0061766C" w:rsidRPr="00C57089" w:rsidRDefault="0061766C" w:rsidP="00563C7E">
            <w:pPr>
              <w:spacing w:after="0" w:line="240" w:lineRule="auto"/>
              <w:jc w:val="center"/>
              <w:rPr>
                <w:rFonts w:ascii="Times New Roman" w:hAnsi="Times New Roman"/>
                <w:color w:val="171717"/>
                <w:sz w:val="26"/>
                <w:szCs w:val="26"/>
                <w:lang w:val="uk-UA"/>
              </w:rPr>
            </w:pPr>
            <w:r w:rsidRPr="00C57089">
              <w:rPr>
                <w:rFonts w:ascii="Times New Roman" w:hAnsi="Times New Roman"/>
                <w:color w:val="171717"/>
                <w:sz w:val="26"/>
                <w:szCs w:val="26"/>
                <w:lang w:val="uk-UA"/>
              </w:rPr>
              <w:t>3,0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17</w:t>
            </w:r>
          </w:p>
        </w:tc>
        <w:tc>
          <w:tcPr>
            <w:tcW w:w="8091" w:type="dxa"/>
            <w:vAlign w:val="center"/>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Автопослуги КП НМР "ЖКО"</w:t>
            </w:r>
          </w:p>
        </w:tc>
        <w:tc>
          <w:tcPr>
            <w:tcW w:w="1092" w:type="dxa"/>
          </w:tcPr>
          <w:p w:rsidR="0061766C" w:rsidRPr="00C57089" w:rsidRDefault="0061766C" w:rsidP="00563C7E">
            <w:pPr>
              <w:spacing w:after="0" w:line="240" w:lineRule="auto"/>
              <w:jc w:val="center"/>
              <w:rPr>
                <w:rFonts w:ascii="Times New Roman" w:hAnsi="Times New Roman"/>
                <w:b/>
                <w:sz w:val="26"/>
                <w:szCs w:val="26"/>
                <w:lang w:val="uk-UA"/>
              </w:rPr>
            </w:pPr>
            <w:r w:rsidRPr="00C57089">
              <w:rPr>
                <w:rFonts w:ascii="Times New Roman" w:hAnsi="Times New Roman"/>
                <w:b/>
                <w:sz w:val="26"/>
                <w:szCs w:val="26"/>
                <w:lang w:val="uk-UA"/>
              </w:rPr>
              <w:t>14,0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color w:val="000000"/>
                <w:sz w:val="26"/>
                <w:szCs w:val="26"/>
                <w:lang w:val="uk-UA"/>
              </w:rPr>
            </w:pPr>
            <w:r w:rsidRPr="00C57089">
              <w:rPr>
                <w:rFonts w:ascii="Times New Roman" w:hAnsi="Times New Roman"/>
                <w:color w:val="000000"/>
                <w:sz w:val="26"/>
                <w:szCs w:val="26"/>
                <w:lang w:val="uk-UA"/>
              </w:rPr>
              <w:t>18</w:t>
            </w:r>
          </w:p>
        </w:tc>
        <w:tc>
          <w:tcPr>
            <w:tcW w:w="8091" w:type="dxa"/>
            <w:vAlign w:val="center"/>
          </w:tcPr>
          <w:p w:rsidR="0061766C" w:rsidRPr="00C57089" w:rsidRDefault="0061766C" w:rsidP="00C57089">
            <w:pPr>
              <w:spacing w:after="0" w:line="240" w:lineRule="auto"/>
              <w:ind w:left="4" w:right="-38"/>
              <w:rPr>
                <w:rFonts w:ascii="Times New Roman" w:hAnsi="Times New Roman"/>
                <w:color w:val="000000"/>
                <w:sz w:val="26"/>
                <w:szCs w:val="26"/>
                <w:lang w:val="uk-UA"/>
              </w:rPr>
            </w:pPr>
            <w:r w:rsidRPr="00C57089">
              <w:rPr>
                <w:rFonts w:ascii="Times New Roman" w:hAnsi="Times New Roman"/>
                <w:color w:val="000000"/>
                <w:sz w:val="26"/>
                <w:szCs w:val="26"/>
                <w:lang w:val="uk-UA"/>
              </w:rPr>
              <w:t>Автопослуги КП НМР "Благоустрій"</w:t>
            </w:r>
          </w:p>
        </w:tc>
        <w:tc>
          <w:tcPr>
            <w:tcW w:w="1092" w:type="dxa"/>
          </w:tcPr>
          <w:p w:rsidR="0061766C" w:rsidRPr="00C57089" w:rsidRDefault="0061766C" w:rsidP="00563C7E">
            <w:pPr>
              <w:spacing w:after="0" w:line="240" w:lineRule="auto"/>
              <w:jc w:val="center"/>
              <w:rPr>
                <w:rFonts w:ascii="Times New Roman" w:hAnsi="Times New Roman"/>
                <w:b/>
                <w:sz w:val="26"/>
                <w:szCs w:val="26"/>
                <w:lang w:val="uk-UA"/>
              </w:rPr>
            </w:pPr>
            <w:r w:rsidRPr="00C57089">
              <w:rPr>
                <w:rFonts w:ascii="Times New Roman" w:hAnsi="Times New Roman"/>
                <w:b/>
                <w:sz w:val="26"/>
                <w:szCs w:val="26"/>
                <w:lang w:val="uk-UA"/>
              </w:rPr>
              <w:t>17,0</w:t>
            </w:r>
          </w:p>
        </w:tc>
      </w:tr>
      <w:tr w:rsidR="0061766C" w:rsidRPr="00C57089" w:rsidTr="00C57089">
        <w:tc>
          <w:tcPr>
            <w:tcW w:w="542" w:type="dxa"/>
          </w:tcPr>
          <w:p w:rsidR="0061766C" w:rsidRPr="00C57089" w:rsidRDefault="0061766C" w:rsidP="00563C7E">
            <w:pPr>
              <w:spacing w:after="0" w:line="240" w:lineRule="auto"/>
              <w:rPr>
                <w:rFonts w:ascii="Times New Roman" w:hAnsi="Times New Roman"/>
                <w:sz w:val="26"/>
                <w:szCs w:val="26"/>
                <w:lang w:val="uk-UA"/>
              </w:rPr>
            </w:pPr>
          </w:p>
        </w:tc>
        <w:tc>
          <w:tcPr>
            <w:tcW w:w="8091" w:type="dxa"/>
          </w:tcPr>
          <w:p w:rsidR="0061766C" w:rsidRPr="00C57089" w:rsidRDefault="0061766C" w:rsidP="00563C7E">
            <w:pPr>
              <w:spacing w:after="0" w:line="240" w:lineRule="auto"/>
              <w:rPr>
                <w:rFonts w:ascii="Times New Roman" w:hAnsi="Times New Roman"/>
                <w:b/>
                <w:sz w:val="26"/>
                <w:szCs w:val="26"/>
                <w:lang w:val="uk-UA"/>
              </w:rPr>
            </w:pPr>
            <w:r w:rsidRPr="00C57089">
              <w:rPr>
                <w:rFonts w:ascii="Times New Roman" w:hAnsi="Times New Roman"/>
                <w:b/>
                <w:sz w:val="26"/>
                <w:szCs w:val="26"/>
                <w:lang w:val="uk-UA"/>
              </w:rPr>
              <w:t>Всього інших операційних витрат</w:t>
            </w:r>
            <w:bookmarkStart w:id="0" w:name="_GoBack"/>
            <w:bookmarkEnd w:id="0"/>
          </w:p>
          <w:p w:rsidR="0061766C" w:rsidRPr="00C57089" w:rsidRDefault="0061766C" w:rsidP="00563C7E">
            <w:pPr>
              <w:spacing w:after="0" w:line="240" w:lineRule="auto"/>
              <w:rPr>
                <w:rFonts w:ascii="Times New Roman" w:hAnsi="Times New Roman"/>
                <w:b/>
                <w:sz w:val="26"/>
                <w:szCs w:val="26"/>
                <w:lang w:val="uk-UA"/>
              </w:rPr>
            </w:pPr>
            <w:r w:rsidRPr="00C57089">
              <w:rPr>
                <w:rFonts w:ascii="Times New Roman" w:hAnsi="Times New Roman"/>
                <w:b/>
                <w:sz w:val="26"/>
                <w:szCs w:val="26"/>
                <w:lang w:val="uk-UA"/>
              </w:rPr>
              <w:t>В т.ч.</w:t>
            </w:r>
          </w:p>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Інші операційні витрати</w:t>
            </w:r>
          </w:p>
          <w:p w:rsidR="0061766C" w:rsidRPr="00C57089" w:rsidRDefault="0061766C" w:rsidP="00563C7E">
            <w:pPr>
              <w:spacing w:after="0" w:line="240" w:lineRule="auto"/>
              <w:rPr>
                <w:rFonts w:ascii="Times New Roman" w:hAnsi="Times New Roman"/>
                <w:sz w:val="26"/>
                <w:szCs w:val="26"/>
                <w:lang w:val="uk-UA"/>
              </w:rPr>
            </w:pPr>
            <w:r w:rsidRPr="00C57089">
              <w:rPr>
                <w:rFonts w:ascii="Times New Roman" w:hAnsi="Times New Roman"/>
                <w:sz w:val="26"/>
                <w:szCs w:val="26"/>
                <w:lang w:val="uk-UA"/>
              </w:rPr>
              <w:t>Придбання основних засобів та МНМА</w:t>
            </w:r>
          </w:p>
          <w:p w:rsidR="0061766C" w:rsidRPr="00C57089" w:rsidRDefault="0061766C" w:rsidP="00563C7E">
            <w:pPr>
              <w:spacing w:after="0" w:line="240" w:lineRule="auto"/>
              <w:rPr>
                <w:rFonts w:ascii="Times New Roman" w:hAnsi="Times New Roman"/>
                <w:b/>
                <w:sz w:val="26"/>
                <w:szCs w:val="26"/>
                <w:lang w:val="uk-UA"/>
              </w:rPr>
            </w:pPr>
            <w:r w:rsidRPr="00C57089">
              <w:rPr>
                <w:rFonts w:ascii="Times New Roman" w:hAnsi="Times New Roman"/>
                <w:sz w:val="26"/>
                <w:szCs w:val="26"/>
                <w:lang w:val="uk-UA"/>
              </w:rPr>
              <w:t>Придбання нематеріальних активів</w:t>
            </w:r>
          </w:p>
        </w:tc>
        <w:tc>
          <w:tcPr>
            <w:tcW w:w="1092" w:type="dxa"/>
          </w:tcPr>
          <w:p w:rsidR="0061766C" w:rsidRPr="00C57089" w:rsidRDefault="0061766C" w:rsidP="00563C7E">
            <w:pPr>
              <w:spacing w:after="0" w:line="240" w:lineRule="auto"/>
              <w:jc w:val="center"/>
              <w:rPr>
                <w:rFonts w:ascii="Times New Roman" w:hAnsi="Times New Roman"/>
                <w:b/>
                <w:sz w:val="26"/>
                <w:szCs w:val="26"/>
                <w:lang w:val="uk-UA"/>
              </w:rPr>
            </w:pPr>
            <w:r w:rsidRPr="00C57089">
              <w:rPr>
                <w:rFonts w:ascii="Times New Roman" w:hAnsi="Times New Roman"/>
                <w:b/>
                <w:sz w:val="26"/>
                <w:szCs w:val="26"/>
                <w:lang w:val="uk-UA"/>
              </w:rPr>
              <w:t>2163,0</w:t>
            </w:r>
          </w:p>
          <w:p w:rsidR="0061766C" w:rsidRPr="00C57089" w:rsidRDefault="0061766C" w:rsidP="00563C7E">
            <w:pPr>
              <w:spacing w:after="0" w:line="240" w:lineRule="auto"/>
              <w:jc w:val="center"/>
              <w:rPr>
                <w:rFonts w:ascii="Times New Roman" w:hAnsi="Times New Roman"/>
                <w:b/>
                <w:sz w:val="26"/>
                <w:szCs w:val="26"/>
                <w:lang w:val="uk-UA"/>
              </w:rPr>
            </w:pPr>
          </w:p>
          <w:p w:rsidR="0061766C" w:rsidRPr="00C57089" w:rsidRDefault="0061766C" w:rsidP="00563C7E">
            <w:pPr>
              <w:spacing w:after="0" w:line="240" w:lineRule="auto"/>
              <w:jc w:val="center"/>
              <w:rPr>
                <w:rFonts w:ascii="Times New Roman" w:hAnsi="Times New Roman"/>
                <w:b/>
                <w:sz w:val="26"/>
                <w:szCs w:val="26"/>
                <w:lang w:val="uk-UA"/>
              </w:rPr>
            </w:pPr>
            <w:r w:rsidRPr="00C57089">
              <w:rPr>
                <w:rFonts w:ascii="Times New Roman" w:hAnsi="Times New Roman"/>
                <w:b/>
                <w:sz w:val="26"/>
                <w:szCs w:val="26"/>
                <w:lang w:val="uk-UA"/>
              </w:rPr>
              <w:t>234,0</w:t>
            </w:r>
          </w:p>
          <w:p w:rsidR="0061766C" w:rsidRPr="00C57089" w:rsidRDefault="0061766C" w:rsidP="00563C7E">
            <w:pPr>
              <w:spacing w:after="0" w:line="240" w:lineRule="auto"/>
              <w:jc w:val="center"/>
              <w:rPr>
                <w:rFonts w:ascii="Times New Roman" w:hAnsi="Times New Roman"/>
                <w:b/>
                <w:sz w:val="26"/>
                <w:szCs w:val="26"/>
                <w:lang w:val="uk-UA"/>
              </w:rPr>
            </w:pPr>
            <w:r w:rsidRPr="00C57089">
              <w:rPr>
                <w:rFonts w:ascii="Times New Roman" w:hAnsi="Times New Roman"/>
                <w:b/>
                <w:sz w:val="26"/>
                <w:szCs w:val="26"/>
                <w:lang w:val="uk-UA"/>
              </w:rPr>
              <w:t>1925,0</w:t>
            </w:r>
          </w:p>
          <w:p w:rsidR="0061766C" w:rsidRPr="00C57089" w:rsidRDefault="0061766C" w:rsidP="00563C7E">
            <w:pPr>
              <w:spacing w:after="0" w:line="240" w:lineRule="auto"/>
              <w:jc w:val="center"/>
              <w:rPr>
                <w:rFonts w:ascii="Times New Roman" w:hAnsi="Times New Roman"/>
                <w:b/>
                <w:sz w:val="26"/>
                <w:szCs w:val="26"/>
                <w:lang w:val="uk-UA"/>
              </w:rPr>
            </w:pPr>
            <w:r w:rsidRPr="00C57089">
              <w:rPr>
                <w:rFonts w:ascii="Times New Roman" w:hAnsi="Times New Roman"/>
                <w:b/>
                <w:sz w:val="26"/>
                <w:szCs w:val="26"/>
                <w:lang w:val="uk-UA"/>
              </w:rPr>
              <w:t>4,0</w:t>
            </w:r>
          </w:p>
        </w:tc>
      </w:tr>
    </w:tbl>
    <w:p w:rsidR="0061766C" w:rsidRPr="00C57089" w:rsidRDefault="0061766C" w:rsidP="00563C7E">
      <w:pPr>
        <w:spacing w:after="0" w:line="240" w:lineRule="auto"/>
        <w:rPr>
          <w:rFonts w:ascii="Times New Roman" w:hAnsi="Times New Roman"/>
          <w:sz w:val="28"/>
          <w:szCs w:val="28"/>
          <w:lang w:val="uk-UA"/>
        </w:rPr>
      </w:pPr>
    </w:p>
    <w:p w:rsidR="0061766C" w:rsidRPr="00C57089" w:rsidRDefault="0061766C" w:rsidP="00563C7E">
      <w:pPr>
        <w:spacing w:after="0" w:line="240" w:lineRule="auto"/>
        <w:rPr>
          <w:rFonts w:ascii="Times New Roman" w:hAnsi="Times New Roman"/>
          <w:sz w:val="28"/>
          <w:szCs w:val="28"/>
          <w:lang w:val="uk-UA"/>
        </w:rPr>
      </w:pPr>
    </w:p>
    <w:p w:rsidR="0061766C" w:rsidRDefault="0061766C" w:rsidP="00563C7E">
      <w:pPr>
        <w:spacing w:after="0" w:line="240" w:lineRule="auto"/>
        <w:rPr>
          <w:rFonts w:ascii="Times New Roman" w:hAnsi="Times New Roman"/>
          <w:sz w:val="28"/>
          <w:szCs w:val="28"/>
          <w:lang w:val="uk-UA"/>
        </w:rPr>
      </w:pPr>
      <w:r w:rsidRPr="00C57089">
        <w:rPr>
          <w:rFonts w:ascii="Times New Roman" w:hAnsi="Times New Roman"/>
          <w:sz w:val="28"/>
          <w:szCs w:val="28"/>
          <w:lang w:val="uk-UA"/>
        </w:rPr>
        <w:t xml:space="preserve">Директор </w:t>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t>А.А.Руденко</w:t>
      </w:r>
    </w:p>
    <w:p w:rsidR="0061766C" w:rsidRPr="00C57089" w:rsidRDefault="0061766C" w:rsidP="00563C7E">
      <w:pPr>
        <w:spacing w:after="0" w:line="240" w:lineRule="auto"/>
        <w:rPr>
          <w:rFonts w:ascii="Times New Roman" w:hAnsi="Times New Roman"/>
          <w:sz w:val="28"/>
          <w:szCs w:val="28"/>
          <w:lang w:val="uk-UA"/>
        </w:rPr>
      </w:pPr>
    </w:p>
    <w:p w:rsidR="0061766C" w:rsidRPr="00C57089" w:rsidRDefault="0061766C" w:rsidP="00563C7E">
      <w:pPr>
        <w:spacing w:after="0" w:line="240" w:lineRule="auto"/>
        <w:rPr>
          <w:rFonts w:ascii="Times New Roman" w:hAnsi="Times New Roman"/>
          <w:sz w:val="28"/>
          <w:szCs w:val="28"/>
          <w:lang w:val="uk-UA"/>
        </w:rPr>
      </w:pPr>
      <w:r w:rsidRPr="00C57089">
        <w:rPr>
          <w:rFonts w:ascii="Times New Roman" w:hAnsi="Times New Roman"/>
          <w:sz w:val="28"/>
          <w:szCs w:val="28"/>
          <w:lang w:val="uk-UA"/>
        </w:rPr>
        <w:t xml:space="preserve">Головний бухгалтер </w:t>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r>
      <w:r w:rsidRPr="00C57089">
        <w:rPr>
          <w:rFonts w:ascii="Times New Roman" w:hAnsi="Times New Roman"/>
          <w:sz w:val="28"/>
          <w:szCs w:val="28"/>
          <w:lang w:val="uk-UA"/>
        </w:rPr>
        <w:tab/>
        <w:t>В.О.Миронюк</w:t>
      </w:r>
    </w:p>
    <w:sectPr w:rsidR="0061766C" w:rsidRPr="00C57089" w:rsidSect="00563C7E">
      <w:pgSz w:w="11906" w:h="16838"/>
      <w:pgMar w:top="1134" w:right="623"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98DA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16C01A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17A9B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9FE69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604FA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206D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9C86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8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1021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5B84FC8"/>
    <w:lvl w:ilvl="0">
      <w:start w:val="1"/>
      <w:numFmt w:val="bullet"/>
      <w:lvlText w:val=""/>
      <w:lvlJc w:val="left"/>
      <w:pPr>
        <w:tabs>
          <w:tab w:val="num" w:pos="360"/>
        </w:tabs>
        <w:ind w:left="360" w:hanging="360"/>
      </w:pPr>
      <w:rPr>
        <w:rFonts w:ascii="Symbol" w:hAnsi="Symbol" w:hint="default"/>
      </w:rPr>
    </w:lvl>
  </w:abstractNum>
  <w:abstractNum w:abstractNumId="10">
    <w:nsid w:val="05D3203D"/>
    <w:multiLevelType w:val="hybridMultilevel"/>
    <w:tmpl w:val="FB4418C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1">
    <w:nsid w:val="0E1623B8"/>
    <w:multiLevelType w:val="hybridMultilevel"/>
    <w:tmpl w:val="09D2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0554FA"/>
    <w:multiLevelType w:val="hybridMultilevel"/>
    <w:tmpl w:val="54B8A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3576EB"/>
    <w:multiLevelType w:val="hybridMultilevel"/>
    <w:tmpl w:val="F03A7A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174F7283"/>
    <w:multiLevelType w:val="hybridMultilevel"/>
    <w:tmpl w:val="0BA867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7381E00"/>
    <w:multiLevelType w:val="hybridMultilevel"/>
    <w:tmpl w:val="2BEEA3F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15"/>
  </w:num>
  <w:num w:numId="2">
    <w:abstractNumId w:val="16"/>
  </w:num>
  <w:num w:numId="3">
    <w:abstractNumId w:val="13"/>
  </w:num>
  <w:num w:numId="4">
    <w:abstractNumId w:val="11"/>
  </w:num>
  <w:num w:numId="5">
    <w:abstractNumId w:val="10"/>
  </w:num>
  <w:num w:numId="6">
    <w:abstractNumId w:val="14"/>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21D7D"/>
    <w:rsid w:val="00033128"/>
    <w:rsid w:val="00065DEB"/>
    <w:rsid w:val="00083EFB"/>
    <w:rsid w:val="00090F2B"/>
    <w:rsid w:val="00090F3A"/>
    <w:rsid w:val="0009748C"/>
    <w:rsid w:val="000A62F6"/>
    <w:rsid w:val="000B7AE9"/>
    <w:rsid w:val="000C3533"/>
    <w:rsid w:val="000C3C5D"/>
    <w:rsid w:val="00115E66"/>
    <w:rsid w:val="0012041C"/>
    <w:rsid w:val="001213CB"/>
    <w:rsid w:val="00126158"/>
    <w:rsid w:val="001816C2"/>
    <w:rsid w:val="001B295E"/>
    <w:rsid w:val="001F4038"/>
    <w:rsid w:val="00214C16"/>
    <w:rsid w:val="00233F80"/>
    <w:rsid w:val="00256A3F"/>
    <w:rsid w:val="0027510D"/>
    <w:rsid w:val="00295803"/>
    <w:rsid w:val="002A6A11"/>
    <w:rsid w:val="002C380E"/>
    <w:rsid w:val="002C5A31"/>
    <w:rsid w:val="002F7F09"/>
    <w:rsid w:val="00303179"/>
    <w:rsid w:val="00322A41"/>
    <w:rsid w:val="00333E09"/>
    <w:rsid w:val="00335E22"/>
    <w:rsid w:val="00341C4A"/>
    <w:rsid w:val="003608E4"/>
    <w:rsid w:val="003625DC"/>
    <w:rsid w:val="003926B2"/>
    <w:rsid w:val="00392FED"/>
    <w:rsid w:val="003A4450"/>
    <w:rsid w:val="003A7D9F"/>
    <w:rsid w:val="003B35CA"/>
    <w:rsid w:val="003C4BCB"/>
    <w:rsid w:val="003E2C45"/>
    <w:rsid w:val="003E3C2D"/>
    <w:rsid w:val="003E6B0D"/>
    <w:rsid w:val="00442F92"/>
    <w:rsid w:val="00476140"/>
    <w:rsid w:val="004B5861"/>
    <w:rsid w:val="004D3EC9"/>
    <w:rsid w:val="004E7B8D"/>
    <w:rsid w:val="004F08A2"/>
    <w:rsid w:val="005157E8"/>
    <w:rsid w:val="00526E3D"/>
    <w:rsid w:val="00531E36"/>
    <w:rsid w:val="00537980"/>
    <w:rsid w:val="00560C70"/>
    <w:rsid w:val="00563C7E"/>
    <w:rsid w:val="0058230F"/>
    <w:rsid w:val="005A14A1"/>
    <w:rsid w:val="005C1A12"/>
    <w:rsid w:val="006173B0"/>
    <w:rsid w:val="0061766C"/>
    <w:rsid w:val="00637D4C"/>
    <w:rsid w:val="00644678"/>
    <w:rsid w:val="006819D2"/>
    <w:rsid w:val="00696BE8"/>
    <w:rsid w:val="006C2656"/>
    <w:rsid w:val="006C5FF2"/>
    <w:rsid w:val="00706F7C"/>
    <w:rsid w:val="00727FFD"/>
    <w:rsid w:val="00751AC3"/>
    <w:rsid w:val="00762544"/>
    <w:rsid w:val="00783957"/>
    <w:rsid w:val="007864B0"/>
    <w:rsid w:val="00790006"/>
    <w:rsid w:val="00790A69"/>
    <w:rsid w:val="007946FA"/>
    <w:rsid w:val="007B3C68"/>
    <w:rsid w:val="007F2839"/>
    <w:rsid w:val="00801074"/>
    <w:rsid w:val="0080584F"/>
    <w:rsid w:val="00816694"/>
    <w:rsid w:val="00826FC6"/>
    <w:rsid w:val="0083515E"/>
    <w:rsid w:val="00867FA5"/>
    <w:rsid w:val="00875D53"/>
    <w:rsid w:val="008A3018"/>
    <w:rsid w:val="008B28FD"/>
    <w:rsid w:val="008C59E4"/>
    <w:rsid w:val="008F12CB"/>
    <w:rsid w:val="00930B9F"/>
    <w:rsid w:val="00981623"/>
    <w:rsid w:val="00995D25"/>
    <w:rsid w:val="009A7B05"/>
    <w:rsid w:val="009C37E5"/>
    <w:rsid w:val="009C68E8"/>
    <w:rsid w:val="009D3B52"/>
    <w:rsid w:val="009F3EC7"/>
    <w:rsid w:val="00A079E3"/>
    <w:rsid w:val="00A124F2"/>
    <w:rsid w:val="00A5411C"/>
    <w:rsid w:val="00A579B8"/>
    <w:rsid w:val="00A83FDC"/>
    <w:rsid w:val="00AC51B7"/>
    <w:rsid w:val="00AC6260"/>
    <w:rsid w:val="00AF0077"/>
    <w:rsid w:val="00AF18F4"/>
    <w:rsid w:val="00B144B5"/>
    <w:rsid w:val="00B315F3"/>
    <w:rsid w:val="00B34F42"/>
    <w:rsid w:val="00B47E23"/>
    <w:rsid w:val="00B525CF"/>
    <w:rsid w:val="00B5535F"/>
    <w:rsid w:val="00BD026C"/>
    <w:rsid w:val="00C15031"/>
    <w:rsid w:val="00C15BF4"/>
    <w:rsid w:val="00C237DA"/>
    <w:rsid w:val="00C52F6D"/>
    <w:rsid w:val="00C53A3E"/>
    <w:rsid w:val="00C57089"/>
    <w:rsid w:val="00C6757B"/>
    <w:rsid w:val="00C86445"/>
    <w:rsid w:val="00C9171E"/>
    <w:rsid w:val="00CB041F"/>
    <w:rsid w:val="00CC7DFC"/>
    <w:rsid w:val="00CD40A7"/>
    <w:rsid w:val="00CF75DE"/>
    <w:rsid w:val="00D43F43"/>
    <w:rsid w:val="00D94134"/>
    <w:rsid w:val="00DB5A17"/>
    <w:rsid w:val="00DD1FD3"/>
    <w:rsid w:val="00DD464F"/>
    <w:rsid w:val="00DE14E2"/>
    <w:rsid w:val="00E1529B"/>
    <w:rsid w:val="00E24319"/>
    <w:rsid w:val="00E25530"/>
    <w:rsid w:val="00E74212"/>
    <w:rsid w:val="00E77D93"/>
    <w:rsid w:val="00E82174"/>
    <w:rsid w:val="00EB3A16"/>
    <w:rsid w:val="00EE0F3F"/>
    <w:rsid w:val="00EE3707"/>
    <w:rsid w:val="00F14DFE"/>
    <w:rsid w:val="00F55C7F"/>
    <w:rsid w:val="00F7594E"/>
    <w:rsid w:val="00F929E6"/>
    <w:rsid w:val="00FB6678"/>
    <w:rsid w:val="00FE2D6A"/>
    <w:rsid w:val="00FF1A2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4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041C"/>
    <w:rPr>
      <w:rFonts w:ascii="Segoe UI" w:hAnsi="Segoe UI" w:cs="Segoe UI"/>
      <w:sz w:val="18"/>
      <w:szCs w:val="18"/>
    </w:rPr>
  </w:style>
  <w:style w:type="paragraph" w:styleId="ListParagraph">
    <w:name w:val="List Paragraph"/>
    <w:basedOn w:val="Normal"/>
    <w:uiPriority w:val="99"/>
    <w:qFormat/>
    <w:rsid w:val="006819D2"/>
    <w:pPr>
      <w:ind w:left="720"/>
      <w:contextualSpacing/>
    </w:pPr>
  </w:style>
  <w:style w:type="paragraph" w:customStyle="1" w:styleId="a">
    <w:name w:val="Знак Знак Знак Знак"/>
    <w:basedOn w:val="Normal"/>
    <w:uiPriority w:val="99"/>
    <w:rsid w:val="003B35CA"/>
    <w:pPr>
      <w:spacing w:after="0" w:line="240" w:lineRule="auto"/>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392393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800</TotalTime>
  <Pages>4</Pages>
  <Words>1361</Words>
  <Characters>7760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Таня</cp:lastModifiedBy>
  <cp:revision>111</cp:revision>
  <cp:lastPrinted>2019-02-21T15:11:00Z</cp:lastPrinted>
  <dcterms:created xsi:type="dcterms:W3CDTF">2017-11-28T13:17:00Z</dcterms:created>
  <dcterms:modified xsi:type="dcterms:W3CDTF">2019-02-28T09:57:00Z</dcterms:modified>
</cp:coreProperties>
</file>